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0"/>
        <w:gridCol w:w="1966"/>
      </w:tblGrid>
      <w:tr w:rsidR="00A31A46" w:rsidRPr="00452D52" w14:paraId="7CD768DC" w14:textId="77777777" w:rsidTr="00F618CD">
        <w:trPr>
          <w:trHeight w:val="1644"/>
        </w:trPr>
        <w:tc>
          <w:tcPr>
            <w:tcW w:w="2660" w:type="dxa"/>
            <w:vAlign w:val="center"/>
          </w:tcPr>
          <w:p w14:paraId="23D2D3CF" w14:textId="77777777" w:rsidR="00990AEE" w:rsidRPr="00452D52" w:rsidRDefault="00990AEE" w:rsidP="00990AEE">
            <w:pPr>
              <w:jc w:val="center"/>
              <w:rPr>
                <w:rFonts w:ascii="Tw Cen MT Condensed Extra Bold" w:hAnsi="Tw Cen MT Condensed Extra Bold"/>
                <w:sz w:val="16"/>
                <w:szCs w:val="16"/>
              </w:rPr>
            </w:pPr>
            <w:r w:rsidRPr="00452D52">
              <w:rPr>
                <w:rFonts w:ascii="Tw Cen MT Condensed Extra Bold" w:hAnsi="Tw Cen MT Condensed Extra Bold"/>
                <w:noProof/>
                <w:sz w:val="16"/>
                <w:szCs w:val="16"/>
                <w:lang w:val="en-US" w:eastAsia="en-US" w:bidi="fa-IR"/>
              </w:rPr>
              <w:drawing>
                <wp:inline distT="0" distB="0" distL="0" distR="0" wp14:anchorId="2D3F43A6" wp14:editId="5F51B1A3">
                  <wp:extent cx="902335" cy="7785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8" cstate="print">
                            <a:extLst>
                              <a:ext uri="{28A0092B-C50C-407E-A947-70E740481C1C}">
                                <a14:useLocalDpi xmlns:a14="http://schemas.microsoft.com/office/drawing/2010/main" val="0"/>
                              </a:ext>
                            </a:extLst>
                          </a:blip>
                          <a:srcRect b="13713"/>
                          <a:stretch/>
                        </pic:blipFill>
                        <pic:spPr bwMode="auto">
                          <a:xfrm>
                            <a:off x="0" y="0"/>
                            <a:ext cx="902520" cy="778758"/>
                          </a:xfrm>
                          <a:prstGeom prst="rect">
                            <a:avLst/>
                          </a:prstGeom>
                          <a:ln>
                            <a:noFill/>
                          </a:ln>
                          <a:extLst>
                            <a:ext uri="{53640926-AAD7-44D8-BBD7-CCE9431645EC}">
                              <a14:shadowObscured xmlns:a14="http://schemas.microsoft.com/office/drawing/2010/main"/>
                            </a:ext>
                          </a:extLst>
                        </pic:spPr>
                      </pic:pic>
                    </a:graphicData>
                  </a:graphic>
                </wp:inline>
              </w:drawing>
            </w:r>
          </w:p>
          <w:p w14:paraId="6A1470FB" w14:textId="5ECEFEEB" w:rsidR="00990AEE" w:rsidRPr="00452D52" w:rsidRDefault="00990AEE" w:rsidP="00990AEE">
            <w:pPr>
              <w:jc w:val="center"/>
              <w:rPr>
                <w:rFonts w:ascii="Tw Cen MT Condensed Extra Bold" w:hAnsi="Tw Cen MT Condensed Extra Bold"/>
                <w:sz w:val="16"/>
                <w:szCs w:val="16"/>
                <w:rtl/>
                <w:lang w:bidi="fa-IR"/>
              </w:rPr>
            </w:pPr>
          </w:p>
          <w:p w14:paraId="34F347B6" w14:textId="77777777" w:rsidR="00A31A46" w:rsidRPr="00452D52" w:rsidRDefault="00A31A46" w:rsidP="00203956">
            <w:pPr>
              <w:rPr>
                <w:rFonts w:ascii="Tw Cen MT Condensed Extra Bold" w:hAnsi="Tw Cen MT Condensed Extra Bold"/>
                <w:color w:val="000000" w:themeColor="text1"/>
                <w:sz w:val="8"/>
                <w:szCs w:val="8"/>
              </w:rPr>
            </w:pPr>
          </w:p>
          <w:p w14:paraId="7412D167" w14:textId="77777777" w:rsidR="00A31A46" w:rsidRPr="00452D52" w:rsidRDefault="00A31A46" w:rsidP="00203956">
            <w:pPr>
              <w:jc w:val="both"/>
              <w:rPr>
                <w:rFonts w:ascii="Tw Cen MT Condensed Extra Bold" w:hAnsi="Tw Cen MT Condensed Extra Bold"/>
                <w:color w:val="000000" w:themeColor="text1"/>
                <w:sz w:val="16"/>
                <w:szCs w:val="16"/>
              </w:rPr>
            </w:pPr>
            <w:r w:rsidRPr="00452D52">
              <w:rPr>
                <w:rFonts w:ascii="Tw Cen MT Condensed Extra Bold" w:hAnsi="Tw Cen MT Condensed Extra Bold"/>
                <w:color w:val="000000" w:themeColor="text1"/>
                <w:sz w:val="16"/>
                <w:szCs w:val="16"/>
              </w:rPr>
              <w:t>Article history:</w:t>
            </w:r>
          </w:p>
          <w:p w14:paraId="004008DB" w14:textId="2426DF4A" w:rsidR="00852352" w:rsidRPr="00452D52" w:rsidRDefault="00852352" w:rsidP="002D2488">
            <w:pPr>
              <w:jc w:val="both"/>
              <w:rPr>
                <w:rFonts w:ascii="Tw Cen MT Condensed Extra Bold" w:hAnsi="Tw Cen MT Condensed Extra Bold"/>
                <w:color w:val="000000" w:themeColor="text1"/>
                <w:sz w:val="16"/>
                <w:szCs w:val="16"/>
              </w:rPr>
            </w:pPr>
            <w:r w:rsidRPr="00452D52">
              <w:rPr>
                <w:rFonts w:ascii="Tw Cen MT Condensed Extra Bold" w:hAnsi="Tw Cen MT Condensed Extra Bold"/>
                <w:color w:val="000000" w:themeColor="text1"/>
                <w:sz w:val="16"/>
                <w:szCs w:val="16"/>
              </w:rPr>
              <w:t xml:space="preserve">Received </w:t>
            </w:r>
            <w:r w:rsidR="00276D0B" w:rsidRPr="00452D52">
              <w:rPr>
                <w:rFonts w:ascii="Tw Cen MT Condensed Extra Bold" w:hAnsi="Tw Cen MT Condensed Extra Bold"/>
                <w:color w:val="000000" w:themeColor="text1"/>
                <w:sz w:val="16"/>
                <w:szCs w:val="16"/>
              </w:rPr>
              <w:t>30</w:t>
            </w:r>
            <w:r w:rsidR="00A4097A" w:rsidRPr="00452D52">
              <w:rPr>
                <w:rFonts w:ascii="Tw Cen MT Condensed Extra Bold" w:hAnsi="Tw Cen MT Condensed Extra Bold"/>
                <w:color w:val="000000" w:themeColor="text1"/>
                <w:sz w:val="16"/>
                <w:szCs w:val="16"/>
              </w:rPr>
              <w:t xml:space="preserve"> </w:t>
            </w:r>
            <w:r w:rsidR="00276D0B" w:rsidRPr="00452D52">
              <w:rPr>
                <w:rFonts w:ascii="Tw Cen MT Condensed Extra Bold" w:hAnsi="Tw Cen MT Condensed Extra Bold"/>
                <w:color w:val="000000" w:themeColor="text1"/>
                <w:sz w:val="16"/>
                <w:szCs w:val="16"/>
              </w:rPr>
              <w:t>January</w:t>
            </w:r>
            <w:r w:rsidR="00124265" w:rsidRPr="00452D52">
              <w:rPr>
                <w:rFonts w:ascii="Tw Cen MT Condensed Extra Bold" w:hAnsi="Tw Cen MT Condensed Extra Bold"/>
                <w:color w:val="000000" w:themeColor="text1"/>
                <w:sz w:val="16"/>
                <w:szCs w:val="16"/>
              </w:rPr>
              <w:t xml:space="preserve"> </w:t>
            </w:r>
            <w:r w:rsidR="001C216C" w:rsidRPr="00452D52">
              <w:rPr>
                <w:rFonts w:ascii="Tw Cen MT Condensed Extra Bold" w:hAnsi="Tw Cen MT Condensed Extra Bold"/>
                <w:color w:val="000000" w:themeColor="text1"/>
                <w:sz w:val="16"/>
                <w:szCs w:val="16"/>
              </w:rPr>
              <w:t>202</w:t>
            </w:r>
            <w:r w:rsidR="00276D0B" w:rsidRPr="00452D52">
              <w:rPr>
                <w:rFonts w:ascii="Tw Cen MT Condensed Extra Bold" w:hAnsi="Tw Cen MT Condensed Extra Bold"/>
                <w:color w:val="000000" w:themeColor="text1"/>
                <w:sz w:val="16"/>
                <w:szCs w:val="16"/>
              </w:rPr>
              <w:t>5</w:t>
            </w:r>
          </w:p>
          <w:p w14:paraId="3436EB68" w14:textId="3EFC8D7F" w:rsidR="00523CAC" w:rsidRPr="00452D52" w:rsidRDefault="00523CAC" w:rsidP="00203956">
            <w:pPr>
              <w:jc w:val="both"/>
              <w:rPr>
                <w:rFonts w:ascii="Tw Cen MT Condensed Extra Bold" w:hAnsi="Tw Cen MT Condensed Extra Bold"/>
                <w:color w:val="000000" w:themeColor="text1"/>
                <w:sz w:val="16"/>
                <w:szCs w:val="16"/>
              </w:rPr>
            </w:pPr>
            <w:r w:rsidRPr="00452D52">
              <w:rPr>
                <w:rFonts w:ascii="Tw Cen MT Condensed Extra Bold" w:hAnsi="Tw Cen MT Condensed Extra Bold"/>
                <w:color w:val="000000" w:themeColor="text1"/>
                <w:sz w:val="16"/>
                <w:szCs w:val="16"/>
              </w:rPr>
              <w:t xml:space="preserve">Revised </w:t>
            </w:r>
            <w:r w:rsidR="00276D0B" w:rsidRPr="00452D52">
              <w:rPr>
                <w:rFonts w:ascii="Tw Cen MT Condensed Extra Bold" w:hAnsi="Tw Cen MT Condensed Extra Bold"/>
                <w:color w:val="000000" w:themeColor="text1"/>
                <w:sz w:val="16"/>
                <w:szCs w:val="16"/>
              </w:rPr>
              <w:t>20</w:t>
            </w:r>
            <w:r w:rsidRPr="00452D52">
              <w:rPr>
                <w:rFonts w:ascii="Tw Cen MT Condensed Extra Bold" w:hAnsi="Tw Cen MT Condensed Extra Bold"/>
                <w:color w:val="000000" w:themeColor="text1"/>
                <w:sz w:val="16"/>
                <w:szCs w:val="16"/>
              </w:rPr>
              <w:t xml:space="preserve"> </w:t>
            </w:r>
            <w:r w:rsidR="00276D0B" w:rsidRPr="00452D52">
              <w:rPr>
                <w:rFonts w:ascii="Tw Cen MT Condensed Extra Bold" w:hAnsi="Tw Cen MT Condensed Extra Bold"/>
                <w:color w:val="000000" w:themeColor="text1"/>
                <w:sz w:val="16"/>
                <w:szCs w:val="16"/>
              </w:rPr>
              <w:t>May</w:t>
            </w:r>
            <w:r w:rsidRPr="00452D52">
              <w:rPr>
                <w:rFonts w:ascii="Tw Cen MT Condensed Extra Bold" w:hAnsi="Tw Cen MT Condensed Extra Bold"/>
                <w:color w:val="000000" w:themeColor="text1"/>
                <w:sz w:val="16"/>
                <w:szCs w:val="16"/>
              </w:rPr>
              <w:t xml:space="preserve"> </w:t>
            </w:r>
            <w:r w:rsidR="001C216C" w:rsidRPr="00452D52">
              <w:rPr>
                <w:rFonts w:ascii="Tw Cen MT Condensed Extra Bold" w:hAnsi="Tw Cen MT Condensed Extra Bold"/>
                <w:color w:val="000000" w:themeColor="text1"/>
                <w:sz w:val="16"/>
                <w:szCs w:val="16"/>
              </w:rPr>
              <w:t>202</w:t>
            </w:r>
            <w:r w:rsidR="00276D0B" w:rsidRPr="00452D52">
              <w:rPr>
                <w:rFonts w:ascii="Tw Cen MT Condensed Extra Bold" w:hAnsi="Tw Cen MT Condensed Extra Bold"/>
                <w:color w:val="000000" w:themeColor="text1"/>
                <w:sz w:val="16"/>
                <w:szCs w:val="16"/>
              </w:rPr>
              <w:t>5</w:t>
            </w:r>
          </w:p>
          <w:p w14:paraId="10F856C7" w14:textId="086F2D44" w:rsidR="00A31A46" w:rsidRPr="00452D52" w:rsidRDefault="00A31A46" w:rsidP="00203956">
            <w:pPr>
              <w:jc w:val="both"/>
              <w:rPr>
                <w:rFonts w:ascii="Tw Cen MT Condensed Extra Bold" w:hAnsi="Tw Cen MT Condensed Extra Bold"/>
                <w:color w:val="000000" w:themeColor="text1"/>
                <w:sz w:val="16"/>
                <w:szCs w:val="16"/>
              </w:rPr>
            </w:pPr>
            <w:r w:rsidRPr="00452D52">
              <w:rPr>
                <w:rFonts w:ascii="Tw Cen MT Condensed Extra Bold" w:hAnsi="Tw Cen MT Condensed Extra Bold"/>
                <w:color w:val="000000" w:themeColor="text1"/>
                <w:sz w:val="16"/>
                <w:szCs w:val="16"/>
              </w:rPr>
              <w:t xml:space="preserve">Accepted </w:t>
            </w:r>
            <w:r w:rsidR="00276D0B" w:rsidRPr="00452D52">
              <w:rPr>
                <w:rFonts w:ascii="Tw Cen MT Condensed Extra Bold" w:hAnsi="Tw Cen MT Condensed Extra Bold"/>
                <w:color w:val="000000" w:themeColor="text1"/>
                <w:sz w:val="16"/>
                <w:szCs w:val="16"/>
              </w:rPr>
              <w:t>24</w:t>
            </w:r>
            <w:r w:rsidR="00523CAC" w:rsidRPr="00452D52">
              <w:rPr>
                <w:rFonts w:ascii="Tw Cen MT Condensed Extra Bold" w:hAnsi="Tw Cen MT Condensed Extra Bold"/>
                <w:color w:val="000000" w:themeColor="text1"/>
                <w:sz w:val="16"/>
                <w:szCs w:val="16"/>
              </w:rPr>
              <w:t xml:space="preserve"> </w:t>
            </w:r>
            <w:r w:rsidR="00276D0B" w:rsidRPr="00452D52">
              <w:rPr>
                <w:rFonts w:ascii="Tw Cen MT Condensed Extra Bold" w:hAnsi="Tw Cen MT Condensed Extra Bold"/>
                <w:color w:val="000000" w:themeColor="text1"/>
                <w:sz w:val="16"/>
                <w:szCs w:val="16"/>
              </w:rPr>
              <w:t>May</w:t>
            </w:r>
            <w:r w:rsidR="00523CAC" w:rsidRPr="00452D52">
              <w:rPr>
                <w:rFonts w:ascii="Tw Cen MT Condensed Extra Bold" w:hAnsi="Tw Cen MT Condensed Extra Bold"/>
                <w:color w:val="000000" w:themeColor="text1"/>
                <w:sz w:val="16"/>
                <w:szCs w:val="16"/>
              </w:rPr>
              <w:t xml:space="preserve"> </w:t>
            </w:r>
            <w:r w:rsidR="001C216C" w:rsidRPr="00452D52">
              <w:rPr>
                <w:rFonts w:ascii="Tw Cen MT Condensed Extra Bold" w:hAnsi="Tw Cen MT Condensed Extra Bold"/>
                <w:color w:val="000000" w:themeColor="text1"/>
                <w:sz w:val="16"/>
                <w:szCs w:val="16"/>
              </w:rPr>
              <w:t>202</w:t>
            </w:r>
            <w:r w:rsidR="00276D0B" w:rsidRPr="00452D52">
              <w:rPr>
                <w:rFonts w:ascii="Tw Cen MT Condensed Extra Bold" w:hAnsi="Tw Cen MT Condensed Extra Bold"/>
                <w:color w:val="000000" w:themeColor="text1"/>
                <w:sz w:val="16"/>
                <w:szCs w:val="16"/>
              </w:rPr>
              <w:t>5</w:t>
            </w:r>
          </w:p>
          <w:p w14:paraId="2225DB99" w14:textId="55E3C9A6" w:rsidR="00A31A46" w:rsidRPr="00452D52" w:rsidRDefault="00A31A46" w:rsidP="00203956">
            <w:pPr>
              <w:rPr>
                <w:rFonts w:ascii="Tw Cen MT Condensed Extra Bold" w:hAnsi="Tw Cen MT Condensed Extra Bold"/>
                <w:color w:val="0000FF" w:themeColor="hyperlink"/>
                <w:sz w:val="16"/>
                <w:szCs w:val="16"/>
                <w:lang w:val="en-US" w:bidi="fa-IR"/>
              </w:rPr>
            </w:pPr>
            <w:r w:rsidRPr="00452D52">
              <w:rPr>
                <w:rFonts w:ascii="Tw Cen MT Condensed Extra Bold" w:hAnsi="Tw Cen MT Condensed Extra Bold"/>
                <w:color w:val="000000" w:themeColor="text1"/>
                <w:sz w:val="16"/>
                <w:szCs w:val="16"/>
              </w:rPr>
              <w:t xml:space="preserve">Published online </w:t>
            </w:r>
            <w:r w:rsidR="00537332" w:rsidRPr="00452D52">
              <w:rPr>
                <w:rFonts w:ascii="Tw Cen MT Condensed Extra Bold" w:hAnsi="Tw Cen MT Condensed Extra Bold"/>
                <w:color w:val="000000" w:themeColor="text1"/>
                <w:sz w:val="16"/>
                <w:szCs w:val="16"/>
              </w:rPr>
              <w:t>01</w:t>
            </w:r>
            <w:r w:rsidR="00DE0D92" w:rsidRPr="00452D52">
              <w:rPr>
                <w:rFonts w:ascii="Tw Cen MT Condensed Extra Bold" w:hAnsi="Tw Cen MT Condensed Extra Bold"/>
                <w:color w:val="000000" w:themeColor="text1"/>
                <w:sz w:val="16"/>
                <w:szCs w:val="16"/>
              </w:rPr>
              <w:t xml:space="preserve"> </w:t>
            </w:r>
            <w:r w:rsidR="00276D0B" w:rsidRPr="00452D52">
              <w:rPr>
                <w:rFonts w:ascii="Tw Cen MT Condensed Extra Bold" w:hAnsi="Tw Cen MT Condensed Extra Bold"/>
                <w:color w:val="000000" w:themeColor="text1"/>
                <w:sz w:val="16"/>
                <w:szCs w:val="16"/>
                <w:lang w:val="en-US"/>
              </w:rPr>
              <w:t>June</w:t>
            </w:r>
            <w:r w:rsidR="00523CAC" w:rsidRPr="00452D52">
              <w:rPr>
                <w:rFonts w:ascii="Tw Cen MT Condensed Extra Bold" w:hAnsi="Tw Cen MT Condensed Extra Bold"/>
                <w:color w:val="000000" w:themeColor="text1"/>
                <w:sz w:val="16"/>
                <w:szCs w:val="16"/>
              </w:rPr>
              <w:t xml:space="preserve"> 202</w:t>
            </w:r>
            <w:r w:rsidR="002F7F0B" w:rsidRPr="00452D52">
              <w:rPr>
                <w:rFonts w:ascii="Tw Cen MT Condensed Extra Bold" w:hAnsi="Tw Cen MT Condensed Extra Bold"/>
                <w:color w:val="000000" w:themeColor="text1"/>
                <w:sz w:val="16"/>
                <w:szCs w:val="16"/>
              </w:rPr>
              <w:t>5</w:t>
            </w:r>
          </w:p>
        </w:tc>
        <w:tc>
          <w:tcPr>
            <w:tcW w:w="5670" w:type="dxa"/>
            <w:shd w:val="clear" w:color="auto" w:fill="B8CCE4" w:themeFill="accent1" w:themeFillTint="66"/>
            <w:vAlign w:val="center"/>
          </w:tcPr>
          <w:p w14:paraId="7CB9F0CC" w14:textId="36847748" w:rsidR="00A31A46" w:rsidRPr="00452D52" w:rsidRDefault="00442AC3" w:rsidP="004C5468">
            <w:pPr>
              <w:pStyle w:val="icsmtitle"/>
              <w:spacing w:before="400" w:after="0"/>
              <w:rPr>
                <w:rFonts w:ascii="Tw Cen MT Condensed Extra Bold" w:hAnsi="Tw Cen MT Condensed Extra Bold" w:cstheme="majorBidi"/>
                <w:sz w:val="32"/>
                <w:szCs w:val="32"/>
                <w:rtl/>
                <w:lang w:bidi="fa-IR"/>
              </w:rPr>
            </w:pPr>
            <w:r w:rsidRPr="00452D52">
              <w:rPr>
                <w:rFonts w:ascii="Tw Cen MT Condensed Extra Bold" w:hAnsi="Tw Cen MT Condensed Extra Bold" w:cstheme="majorBidi"/>
                <w:sz w:val="32"/>
                <w:szCs w:val="32"/>
              </w:rPr>
              <w:t>Journal of Resource Management and Decision Engineering</w:t>
            </w:r>
          </w:p>
          <w:p w14:paraId="5372660B" w14:textId="77777777" w:rsidR="004C5468" w:rsidRPr="00452D52" w:rsidRDefault="004C5468" w:rsidP="004C5468">
            <w:pPr>
              <w:pStyle w:val="icsmtitle"/>
              <w:spacing w:before="0" w:after="0"/>
              <w:rPr>
                <w:sz w:val="18"/>
                <w:szCs w:val="18"/>
              </w:rPr>
            </w:pPr>
          </w:p>
          <w:p w14:paraId="2166451D" w14:textId="6E32F642" w:rsidR="004C5468" w:rsidRPr="00452D52" w:rsidRDefault="004C5468" w:rsidP="004C5468">
            <w:pPr>
              <w:pStyle w:val="icsmtitle"/>
              <w:spacing w:before="0" w:after="0"/>
              <w:rPr>
                <w:rFonts w:ascii="Tw Cen MT Condensed Extra Bold" w:hAnsi="Tw Cen MT Condensed Extra Bold"/>
                <w:sz w:val="32"/>
                <w:szCs w:val="32"/>
              </w:rPr>
            </w:pPr>
            <w:r w:rsidRPr="00452D52">
              <w:rPr>
                <w:rFonts w:ascii="Tw Cen MT Condensed Extra Bold" w:hAnsi="Tw Cen MT Condensed Extra Bold"/>
                <w:sz w:val="16"/>
                <w:szCs w:val="16"/>
              </w:rPr>
              <w:t xml:space="preserve">Volume </w:t>
            </w:r>
            <w:r w:rsidR="006E7944" w:rsidRPr="00452D52">
              <w:rPr>
                <w:rFonts w:ascii="Tw Cen MT Condensed Extra Bold" w:hAnsi="Tw Cen MT Condensed Extra Bold"/>
                <w:sz w:val="16"/>
                <w:szCs w:val="16"/>
              </w:rPr>
              <w:t>4</w:t>
            </w:r>
            <w:r w:rsidRPr="00452D52">
              <w:rPr>
                <w:rFonts w:ascii="Tw Cen MT Condensed Extra Bold" w:hAnsi="Tw Cen MT Condensed Extra Bold"/>
                <w:sz w:val="16"/>
                <w:szCs w:val="16"/>
              </w:rPr>
              <w:t xml:space="preserve">, Issue </w:t>
            </w:r>
            <w:r w:rsidR="006E7944" w:rsidRPr="00452D52">
              <w:rPr>
                <w:rFonts w:ascii="Tw Cen MT Condensed Extra Bold" w:hAnsi="Tw Cen MT Condensed Extra Bold"/>
                <w:sz w:val="16"/>
                <w:szCs w:val="16"/>
              </w:rPr>
              <w:t>2</w:t>
            </w:r>
            <w:r w:rsidRPr="00452D52">
              <w:rPr>
                <w:rFonts w:ascii="Tw Cen MT Condensed Extra Bold" w:hAnsi="Tw Cen MT Condensed Extra Bold"/>
                <w:sz w:val="16"/>
                <w:szCs w:val="16"/>
              </w:rPr>
              <w:t xml:space="preserve">, pp </w:t>
            </w:r>
            <w:r w:rsidR="006E7944" w:rsidRPr="00452D52">
              <w:rPr>
                <w:rFonts w:ascii="Tw Cen MT Condensed Extra Bold" w:hAnsi="Tw Cen MT Condensed Extra Bold"/>
                <w:sz w:val="16"/>
                <w:szCs w:val="16"/>
              </w:rPr>
              <w:t>1</w:t>
            </w:r>
            <w:r w:rsidR="00751D26" w:rsidRPr="00452D52">
              <w:rPr>
                <w:rFonts w:ascii="Tw Cen MT Condensed Extra Bold" w:hAnsi="Tw Cen MT Condensed Extra Bold"/>
                <w:sz w:val="16"/>
                <w:szCs w:val="16"/>
              </w:rPr>
              <w:t>-</w:t>
            </w:r>
            <w:r w:rsidR="006E7944" w:rsidRPr="00452D52">
              <w:rPr>
                <w:rFonts w:ascii="Tw Cen MT Condensed Extra Bold" w:hAnsi="Tw Cen MT Condensed Extra Bold"/>
                <w:sz w:val="16"/>
                <w:szCs w:val="16"/>
              </w:rPr>
              <w:t>12</w:t>
            </w:r>
          </w:p>
        </w:tc>
        <w:tc>
          <w:tcPr>
            <w:tcW w:w="1966" w:type="dxa"/>
            <w:vAlign w:val="center"/>
          </w:tcPr>
          <w:p w14:paraId="309065B0" w14:textId="1F8780C3" w:rsidR="00990AEE" w:rsidRPr="00452D52" w:rsidRDefault="009D48E9" w:rsidP="00990AEE">
            <w:pPr>
              <w:pStyle w:val="icsmtitle"/>
              <w:spacing w:before="400"/>
              <w:jc w:val="left"/>
            </w:pPr>
            <w:r w:rsidRPr="00452D52">
              <w:rPr>
                <w:noProof/>
                <w:lang w:val="en-US" w:eastAsia="en-US" w:bidi="fa-IR"/>
              </w:rPr>
              <w:drawing>
                <wp:anchor distT="0" distB="0" distL="114300" distR="114300" simplePos="0" relativeHeight="251662336" behindDoc="0" locked="0" layoutInCell="1" allowOverlap="1" wp14:anchorId="415F7378" wp14:editId="5C189C12">
                  <wp:simplePos x="0" y="0"/>
                  <wp:positionH relativeFrom="column">
                    <wp:posOffset>34290</wp:posOffset>
                  </wp:positionH>
                  <wp:positionV relativeFrom="paragraph">
                    <wp:posOffset>40005</wp:posOffset>
                  </wp:positionV>
                  <wp:extent cx="1033145" cy="14262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9" cstate="print">
                            <a:extLst>
                              <a:ext uri="{28A0092B-C50C-407E-A947-70E740481C1C}">
                                <a14:useLocalDpi xmlns:a14="http://schemas.microsoft.com/office/drawing/2010/main" val="0"/>
                              </a:ext>
                            </a:extLst>
                          </a:blip>
                          <a:srcRect t="1091" b="1091"/>
                          <a:stretch>
                            <a:fillRect/>
                          </a:stretch>
                        </pic:blipFill>
                        <pic:spPr bwMode="auto">
                          <a:xfrm>
                            <a:off x="0" y="0"/>
                            <a:ext cx="1033145" cy="1426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9E42F" w14:textId="3E462598" w:rsidR="00990AEE" w:rsidRPr="00452D52" w:rsidRDefault="00990AEE" w:rsidP="00990AEE"/>
          <w:p w14:paraId="60D3B158" w14:textId="77777777" w:rsidR="00990AEE" w:rsidRPr="00452D52" w:rsidRDefault="00990AEE" w:rsidP="00990AEE"/>
          <w:p w14:paraId="344767BE" w14:textId="77777777" w:rsidR="00990AEE" w:rsidRPr="00452D52" w:rsidRDefault="00990AEE" w:rsidP="00990AEE"/>
          <w:p w14:paraId="3263B7A5" w14:textId="77777777" w:rsidR="00990AEE" w:rsidRPr="00452D52" w:rsidRDefault="00990AEE" w:rsidP="00990AEE"/>
          <w:p w14:paraId="368903B1" w14:textId="613535DF" w:rsidR="00990AEE" w:rsidRPr="00452D52" w:rsidRDefault="00990AEE" w:rsidP="00990AEE"/>
          <w:p w14:paraId="001D3DC5" w14:textId="77777777" w:rsidR="00A31A46" w:rsidRPr="00452D52" w:rsidRDefault="00A31A46" w:rsidP="00203956"/>
        </w:tc>
      </w:tr>
    </w:tbl>
    <w:p w14:paraId="4D31EC15" w14:textId="6C3CEC17" w:rsidR="00584827" w:rsidRPr="00452D52" w:rsidRDefault="00584A94" w:rsidP="00584827">
      <w:pPr>
        <w:pStyle w:val="icsmtitle"/>
        <w:spacing w:before="400"/>
        <w:rPr>
          <w:rFonts w:asciiTheme="majorBidi" w:hAnsiTheme="majorBidi" w:cstheme="majorBidi"/>
          <w:b/>
          <w:bCs/>
          <w:color w:val="000000" w:themeColor="text1"/>
          <w:sz w:val="28"/>
          <w:szCs w:val="28"/>
          <w:rtl/>
          <w:lang w:val="en-US" w:bidi="fa-IR"/>
        </w:rPr>
      </w:pPr>
      <w:r w:rsidRPr="00452D52">
        <w:rPr>
          <w:rFonts w:asciiTheme="majorBidi" w:hAnsiTheme="majorBidi" w:cstheme="majorBidi"/>
          <w:b/>
          <w:bCs/>
          <w:color w:val="000000" w:themeColor="text1"/>
          <w:sz w:val="36"/>
          <w:szCs w:val="36"/>
        </w:rPr>
        <w:t>Designing a Paradigmatic Model of Organizational Civilization with an Approach to Achieving Good Governance in Service-Oriented Government Organizations of Tehran</w:t>
      </w:r>
      <w:r w:rsidR="00584827" w:rsidRPr="00452D52">
        <w:rPr>
          <w:rFonts w:asciiTheme="majorBidi" w:hAnsiTheme="majorBidi" w:cstheme="majorBidi"/>
          <w:b/>
          <w:bCs/>
          <w:color w:val="000000" w:themeColor="text1"/>
          <w:sz w:val="36"/>
          <w:szCs w:val="36"/>
        </w:rPr>
        <w:br/>
      </w:r>
    </w:p>
    <w:p w14:paraId="0AD3CFCD" w14:textId="2E39AA22" w:rsidR="00F86008" w:rsidRPr="00452D52" w:rsidRDefault="000826E4" w:rsidP="00F86008">
      <w:pPr>
        <w:jc w:val="center"/>
        <w:rPr>
          <w:lang w:val="en-US" w:bidi="fa-IR"/>
        </w:rPr>
      </w:pPr>
      <w:r w:rsidRPr="00452D52">
        <w:t>Elnaz Shahi</w:t>
      </w:r>
      <w:r w:rsidR="00F86008" w:rsidRPr="00452D52">
        <w:rPr>
          <w:rStyle w:val="IntenseReference"/>
        </w:rPr>
        <w:fldChar w:fldCharType="begin"/>
      </w:r>
      <w:r w:rsidR="00F86008" w:rsidRPr="00452D52">
        <w:rPr>
          <w:rStyle w:val="IntenseReference"/>
        </w:rPr>
        <w:instrText xml:space="preserve"> REF _Ref141812908 \h  \* MERGEFORMAT </w:instrText>
      </w:r>
      <w:r w:rsidR="00F86008" w:rsidRPr="00452D52">
        <w:rPr>
          <w:rStyle w:val="IntenseReference"/>
        </w:rPr>
      </w:r>
      <w:r w:rsidR="00F86008" w:rsidRPr="00452D52">
        <w:rPr>
          <w:rStyle w:val="IntenseReference"/>
        </w:rPr>
        <w:fldChar w:fldCharType="separate"/>
      </w:r>
      <w:r w:rsidR="003E4010" w:rsidRPr="003E4010">
        <w:rPr>
          <w:rStyle w:val="IntenseReference"/>
        </w:rPr>
        <w:t>1</w:t>
      </w:r>
      <w:r w:rsidR="00F86008" w:rsidRPr="00452D52">
        <w:rPr>
          <w:rStyle w:val="IntenseReference"/>
        </w:rPr>
        <w:fldChar w:fldCharType="end"/>
      </w:r>
      <w:r w:rsidR="00F86008" w:rsidRPr="00452D52">
        <w:rPr>
          <w:rFonts w:asciiTheme="majorBidi" w:eastAsia="Calibri" w:hAnsiTheme="majorBidi" w:cstheme="majorBidi"/>
          <w:b/>
          <w:bCs/>
          <w:noProof/>
          <w:color w:val="000000" w:themeColor="text1"/>
          <w:rtl/>
          <w:lang w:val="en-US" w:eastAsia="en-US" w:bidi="fa-IR"/>
        </w:rPr>
        <w:drawing>
          <wp:inline distT="0" distB="0" distL="0" distR="0" wp14:anchorId="3501ADE2" wp14:editId="7690E1FD">
            <wp:extent cx="95250" cy="9525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F86008" w:rsidRPr="00452D52">
        <w:rPr>
          <w:rStyle w:val="IntenseReference"/>
          <w:color w:val="auto"/>
          <w:vertAlign w:val="baseline"/>
          <w:lang w:val="en-US"/>
        </w:rPr>
        <w:t>,</w:t>
      </w:r>
      <w:r w:rsidR="00F86008" w:rsidRPr="00452D52">
        <w:rPr>
          <w:rStyle w:val="IntenseReference"/>
          <w:vertAlign w:val="baseline"/>
          <w:lang w:val="en-US"/>
        </w:rPr>
        <w:t xml:space="preserve"> </w:t>
      </w:r>
      <w:r w:rsidR="00DC3DD5" w:rsidRPr="00452D52">
        <w:t>Changiz Mohammadi Zadeh</w:t>
      </w:r>
      <w:r w:rsidR="00F86008" w:rsidRPr="00452D52">
        <w:rPr>
          <w:rStyle w:val="IntenseReference"/>
        </w:rPr>
        <w:fldChar w:fldCharType="begin"/>
      </w:r>
      <w:r w:rsidR="00F86008" w:rsidRPr="00452D52">
        <w:rPr>
          <w:rStyle w:val="IntenseReference"/>
        </w:rPr>
        <w:instrText xml:space="preserve"> REF _Ref159274579 \h  \* MERGEFORMAT </w:instrText>
      </w:r>
      <w:r w:rsidR="00F86008" w:rsidRPr="00452D52">
        <w:rPr>
          <w:rStyle w:val="IntenseReference"/>
        </w:rPr>
      </w:r>
      <w:r w:rsidR="00F86008" w:rsidRPr="00452D52">
        <w:rPr>
          <w:rStyle w:val="IntenseReference"/>
        </w:rPr>
        <w:fldChar w:fldCharType="separate"/>
      </w:r>
      <w:r w:rsidR="003E4010" w:rsidRPr="003E4010">
        <w:rPr>
          <w:rStyle w:val="IntenseReference"/>
        </w:rPr>
        <w:t>2</w:t>
      </w:r>
      <w:r w:rsidR="00F86008" w:rsidRPr="00452D52">
        <w:rPr>
          <w:rStyle w:val="IntenseReference"/>
        </w:rPr>
        <w:fldChar w:fldCharType="end"/>
      </w:r>
      <w:r w:rsidR="00F86008" w:rsidRPr="00452D52">
        <w:rPr>
          <w:rStyle w:val="IntenseReference"/>
          <w:color w:val="auto"/>
        </w:rPr>
        <w:t>*</w:t>
      </w:r>
      <w:r w:rsidR="00F86008" w:rsidRPr="00452D52">
        <w:rPr>
          <w:rFonts w:asciiTheme="majorBidi" w:eastAsia="Calibri" w:hAnsiTheme="majorBidi" w:cstheme="majorBidi"/>
          <w:b/>
          <w:bCs/>
          <w:noProof/>
          <w:color w:val="000000" w:themeColor="text1"/>
          <w:rtl/>
          <w:lang w:val="en-US" w:eastAsia="en-US" w:bidi="fa-IR"/>
        </w:rPr>
        <w:drawing>
          <wp:inline distT="0" distB="0" distL="0" distR="0" wp14:anchorId="567A54F3" wp14:editId="2CE889C3">
            <wp:extent cx="95250" cy="95250"/>
            <wp:effectExtent l="0" t="0" r="0" b="0"/>
            <wp:docPr id="1659515672" name="Picture 165951567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15672" name="Picture 1659515672">
                      <a:hlinkClick r:id="rId12"/>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F86008" w:rsidRPr="00452D52">
        <w:rPr>
          <w:rStyle w:val="IntenseReference"/>
          <w:color w:val="auto"/>
          <w:vertAlign w:val="baseline"/>
          <w:lang w:val="en-US"/>
        </w:rPr>
        <w:t>,</w:t>
      </w:r>
      <w:r w:rsidR="00F86008" w:rsidRPr="00452D52">
        <w:rPr>
          <w:rStyle w:val="IntenseReference"/>
          <w:vertAlign w:val="baseline"/>
          <w:lang w:val="en-US"/>
        </w:rPr>
        <w:t xml:space="preserve"> </w:t>
      </w:r>
      <w:r w:rsidR="00CA4D4B" w:rsidRPr="00452D52">
        <w:t xml:space="preserve">Saeid Saffariyan Hamedani </w:t>
      </w:r>
      <w:r w:rsidR="00F86008" w:rsidRPr="00452D52">
        <w:rPr>
          <w:rStyle w:val="IntenseReference"/>
        </w:rPr>
        <w:fldChar w:fldCharType="begin"/>
      </w:r>
      <w:r w:rsidR="00F86008" w:rsidRPr="00452D52">
        <w:rPr>
          <w:rStyle w:val="IntenseReference"/>
        </w:rPr>
        <w:instrText xml:space="preserve"> REF _Ref159274623 \h  \* MERGEFORMAT </w:instrText>
      </w:r>
      <w:r w:rsidR="00F86008" w:rsidRPr="00452D52">
        <w:rPr>
          <w:rStyle w:val="IntenseReference"/>
        </w:rPr>
      </w:r>
      <w:r w:rsidR="00F86008" w:rsidRPr="00452D52">
        <w:rPr>
          <w:rStyle w:val="IntenseReference"/>
        </w:rPr>
        <w:fldChar w:fldCharType="separate"/>
      </w:r>
      <w:r w:rsidR="003E4010" w:rsidRPr="003E4010">
        <w:rPr>
          <w:rStyle w:val="IntenseReference"/>
        </w:rPr>
        <w:t>3</w:t>
      </w:r>
      <w:r w:rsidR="00F86008" w:rsidRPr="00452D52">
        <w:rPr>
          <w:rStyle w:val="IntenseReference"/>
        </w:rPr>
        <w:fldChar w:fldCharType="end"/>
      </w:r>
      <w:r w:rsidR="00F86008" w:rsidRPr="00452D52">
        <w:rPr>
          <w:rFonts w:asciiTheme="majorBidi" w:eastAsia="Calibri" w:hAnsiTheme="majorBidi" w:cstheme="majorBidi"/>
          <w:b/>
          <w:bCs/>
          <w:noProof/>
          <w:color w:val="000000" w:themeColor="text1"/>
          <w:rtl/>
          <w:lang w:val="en-US" w:eastAsia="en-US" w:bidi="fa-IR"/>
        </w:rPr>
        <w:drawing>
          <wp:inline distT="0" distB="0" distL="0" distR="0" wp14:anchorId="2E52B63E" wp14:editId="1B754948">
            <wp:extent cx="95250" cy="95250"/>
            <wp:effectExtent l="0" t="0" r="0" b="0"/>
            <wp:docPr id="1484435161" name="Picture 148443516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35161" name="Picture 1484435161">
                      <a:hlinkClick r:id="rId13"/>
                    </pic:cNvPr>
                    <pic:cNvPicPr/>
                  </pic:nvPicPr>
                  <pic:blipFill>
                    <a:blip r:embed="rId11">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7AD7A337" w14:textId="77777777" w:rsidR="00F86008" w:rsidRPr="00452D52" w:rsidRDefault="00F86008" w:rsidP="00F86008">
      <w:pPr>
        <w:jc w:val="center"/>
      </w:pPr>
    </w:p>
    <w:p w14:paraId="3D9D7A94" w14:textId="189FA1F6" w:rsidR="00F86008" w:rsidRPr="00452D52" w:rsidRDefault="00F86008" w:rsidP="00F86008">
      <w:pPr>
        <w:jc w:val="center"/>
        <w:rPr>
          <w:sz w:val="18"/>
          <w:szCs w:val="18"/>
          <w:lang w:val="en-US"/>
        </w:rPr>
      </w:pPr>
      <w:r w:rsidRPr="00452D52">
        <w:rPr>
          <w:rStyle w:val="AuthorNumberChar"/>
          <w:sz w:val="18"/>
          <w:szCs w:val="18"/>
        </w:rPr>
        <w:fldChar w:fldCharType="begin"/>
      </w:r>
      <w:r w:rsidRPr="00452D52">
        <w:rPr>
          <w:rStyle w:val="AuthorNumberChar"/>
          <w:sz w:val="18"/>
          <w:szCs w:val="18"/>
        </w:rPr>
        <w:instrText xml:space="preserve"> SEQ Authors \* ARABIC </w:instrText>
      </w:r>
      <w:r w:rsidRPr="00452D52">
        <w:rPr>
          <w:rStyle w:val="AuthorNumberChar"/>
          <w:sz w:val="18"/>
          <w:szCs w:val="18"/>
        </w:rPr>
        <w:fldChar w:fldCharType="separate"/>
      </w:r>
      <w:bookmarkStart w:id="0" w:name="_Ref141812908"/>
      <w:r w:rsidR="003E4010">
        <w:rPr>
          <w:rStyle w:val="AuthorNumberChar"/>
          <w:noProof/>
          <w:sz w:val="18"/>
          <w:szCs w:val="18"/>
        </w:rPr>
        <w:t>1</w:t>
      </w:r>
      <w:bookmarkEnd w:id="0"/>
      <w:r w:rsidRPr="00452D52">
        <w:rPr>
          <w:rStyle w:val="AuthorNumberChar"/>
          <w:sz w:val="18"/>
          <w:szCs w:val="18"/>
        </w:rPr>
        <w:fldChar w:fldCharType="end"/>
      </w:r>
      <w:r w:rsidRPr="00452D52">
        <w:rPr>
          <w:sz w:val="18"/>
          <w:szCs w:val="18"/>
        </w:rPr>
        <w:t xml:space="preserve"> </w:t>
      </w:r>
      <w:r w:rsidR="000826E4" w:rsidRPr="00452D52">
        <w:rPr>
          <w:sz w:val="18"/>
          <w:szCs w:val="18"/>
          <w:lang w:val="en-US"/>
        </w:rPr>
        <w:t>PhD Student in Public Administration, Sar. C., Islamic Azad University, Sari, Iran</w:t>
      </w:r>
    </w:p>
    <w:p w14:paraId="5D745482" w14:textId="71A116B7" w:rsidR="00F86008" w:rsidRPr="00452D52" w:rsidRDefault="00F86008" w:rsidP="00F86008">
      <w:pPr>
        <w:jc w:val="center"/>
        <w:rPr>
          <w:sz w:val="18"/>
          <w:szCs w:val="18"/>
          <w:lang w:val="en-US"/>
        </w:rPr>
      </w:pPr>
      <w:r w:rsidRPr="00452D52">
        <w:rPr>
          <w:rStyle w:val="AuthorNumberChar"/>
          <w:sz w:val="18"/>
          <w:szCs w:val="18"/>
        </w:rPr>
        <w:fldChar w:fldCharType="begin"/>
      </w:r>
      <w:r w:rsidRPr="00452D52">
        <w:rPr>
          <w:rStyle w:val="AuthorNumberChar"/>
          <w:sz w:val="18"/>
          <w:szCs w:val="18"/>
        </w:rPr>
        <w:instrText xml:space="preserve"> SEQ Authors \* ARABIC </w:instrText>
      </w:r>
      <w:r w:rsidRPr="00452D52">
        <w:rPr>
          <w:rStyle w:val="AuthorNumberChar"/>
          <w:sz w:val="18"/>
          <w:szCs w:val="18"/>
        </w:rPr>
        <w:fldChar w:fldCharType="separate"/>
      </w:r>
      <w:bookmarkStart w:id="1" w:name="_Ref159274579"/>
      <w:r w:rsidR="003E4010">
        <w:rPr>
          <w:rStyle w:val="AuthorNumberChar"/>
          <w:noProof/>
          <w:sz w:val="18"/>
          <w:szCs w:val="18"/>
        </w:rPr>
        <w:t>2</w:t>
      </w:r>
      <w:bookmarkEnd w:id="1"/>
      <w:r w:rsidRPr="00452D52">
        <w:rPr>
          <w:rStyle w:val="AuthorNumberChar"/>
          <w:sz w:val="18"/>
          <w:szCs w:val="18"/>
        </w:rPr>
        <w:fldChar w:fldCharType="end"/>
      </w:r>
      <w:r w:rsidR="00CA4D4B" w:rsidRPr="00452D52">
        <w:rPr>
          <w:rStyle w:val="AuthorNumberChar"/>
          <w:sz w:val="18"/>
          <w:szCs w:val="18"/>
        </w:rPr>
        <w:t xml:space="preserve"> </w:t>
      </w:r>
      <w:r w:rsidR="00CA4D4B" w:rsidRPr="00452D52">
        <w:rPr>
          <w:sz w:val="18"/>
          <w:szCs w:val="18"/>
          <w:lang w:val="en-US"/>
        </w:rPr>
        <w:t xml:space="preserve"> Department of Public Administration, Sar. C., Islamic Azad University, Sari, Iran</w:t>
      </w:r>
    </w:p>
    <w:p w14:paraId="52DAE9C6" w14:textId="22D355B6" w:rsidR="00F86008" w:rsidRPr="00452D52" w:rsidRDefault="00F86008" w:rsidP="00F86008">
      <w:pPr>
        <w:jc w:val="center"/>
        <w:rPr>
          <w:sz w:val="18"/>
          <w:szCs w:val="18"/>
          <w:lang w:val="en-US"/>
        </w:rPr>
      </w:pPr>
      <w:r w:rsidRPr="00452D52">
        <w:rPr>
          <w:rStyle w:val="AuthorNumberChar"/>
          <w:sz w:val="18"/>
          <w:szCs w:val="18"/>
        </w:rPr>
        <w:fldChar w:fldCharType="begin"/>
      </w:r>
      <w:r w:rsidRPr="00452D52">
        <w:rPr>
          <w:rStyle w:val="AuthorNumberChar"/>
          <w:sz w:val="18"/>
          <w:szCs w:val="18"/>
        </w:rPr>
        <w:instrText xml:space="preserve"> SEQ Authors \* ARABIC </w:instrText>
      </w:r>
      <w:r w:rsidRPr="00452D52">
        <w:rPr>
          <w:rStyle w:val="AuthorNumberChar"/>
          <w:sz w:val="18"/>
          <w:szCs w:val="18"/>
        </w:rPr>
        <w:fldChar w:fldCharType="separate"/>
      </w:r>
      <w:bookmarkStart w:id="2" w:name="_Ref159274623"/>
      <w:r w:rsidR="003E4010">
        <w:rPr>
          <w:rStyle w:val="AuthorNumberChar"/>
          <w:noProof/>
          <w:sz w:val="18"/>
          <w:szCs w:val="18"/>
        </w:rPr>
        <w:t>3</w:t>
      </w:r>
      <w:bookmarkEnd w:id="2"/>
      <w:r w:rsidRPr="00452D52">
        <w:rPr>
          <w:rStyle w:val="AuthorNumberChar"/>
          <w:sz w:val="18"/>
          <w:szCs w:val="18"/>
        </w:rPr>
        <w:fldChar w:fldCharType="end"/>
      </w:r>
      <w:r w:rsidRPr="00452D52">
        <w:rPr>
          <w:sz w:val="18"/>
          <w:szCs w:val="18"/>
        </w:rPr>
        <w:t xml:space="preserve"> </w:t>
      </w:r>
      <w:r w:rsidR="00CA4D4B" w:rsidRPr="00452D52">
        <w:rPr>
          <w:sz w:val="18"/>
          <w:szCs w:val="18"/>
          <w:lang w:val="en-US"/>
        </w:rPr>
        <w:t>Department of Educational Management, ST. C., Islamic Azad University, Tehran, Iran</w:t>
      </w:r>
    </w:p>
    <w:p w14:paraId="02859E27" w14:textId="77777777" w:rsidR="00F86008" w:rsidRPr="00452D52" w:rsidRDefault="00F86008" w:rsidP="00F86008">
      <w:pPr>
        <w:pBdr>
          <w:bottom w:val="single" w:sz="4" w:space="1" w:color="auto"/>
        </w:pBdr>
        <w:shd w:val="clear" w:color="auto" w:fill="FFFFFF" w:themeFill="background1"/>
        <w:jc w:val="center"/>
      </w:pPr>
    </w:p>
    <w:p w14:paraId="5B10F7DD" w14:textId="1AD3F775" w:rsidR="00F86008" w:rsidRPr="00452D52" w:rsidRDefault="00F86008" w:rsidP="00F86008">
      <w:pPr>
        <w:pBdr>
          <w:bottom w:val="single" w:sz="4" w:space="1" w:color="auto"/>
        </w:pBdr>
        <w:shd w:val="clear" w:color="auto" w:fill="FFFFFF" w:themeFill="background1"/>
        <w:jc w:val="center"/>
      </w:pPr>
      <w:r w:rsidRPr="00452D52">
        <w:rPr>
          <w:b/>
          <w:bCs/>
        </w:rPr>
        <w:t>* Corresponding author email address</w:t>
      </w:r>
      <w:r w:rsidRPr="00452D52">
        <w:t xml:space="preserve">: </w:t>
      </w:r>
      <w:r w:rsidR="00DC3DD5" w:rsidRPr="00452D52">
        <w:rPr>
          <w:lang w:val="en-US"/>
        </w:rPr>
        <w:t>mohammadi@iau.sari.ac.ir</w:t>
      </w:r>
    </w:p>
    <w:p w14:paraId="375A8427" w14:textId="3625FEDA" w:rsidR="00984935" w:rsidRPr="00452D52" w:rsidRDefault="00745E3B" w:rsidP="007C2D73">
      <w:pPr>
        <w:pBdr>
          <w:bottom w:val="single" w:sz="4" w:space="1" w:color="auto"/>
        </w:pBdr>
        <w:shd w:val="clear" w:color="auto" w:fill="FFFFFF" w:themeFill="background1"/>
        <w:jc w:val="center"/>
      </w:pPr>
      <w:r w:rsidRPr="00452D52">
        <w:tab/>
      </w:r>
    </w:p>
    <w:tbl>
      <w:tblPr>
        <w:tblStyle w:val="TableGrid"/>
        <w:tblW w:w="0" w:type="auto"/>
        <w:tblLook w:val="04A0" w:firstRow="1" w:lastRow="0" w:firstColumn="1" w:lastColumn="0" w:noHBand="0" w:noVBand="1"/>
      </w:tblPr>
      <w:tblGrid>
        <w:gridCol w:w="3276"/>
        <w:gridCol w:w="6804"/>
      </w:tblGrid>
      <w:tr w:rsidR="00EE094E" w:rsidRPr="00452D52" w14:paraId="7C5922A7" w14:textId="77777777" w:rsidTr="00A07118">
        <w:tc>
          <w:tcPr>
            <w:tcW w:w="3114" w:type="dxa"/>
            <w:tcBorders>
              <w:top w:val="nil"/>
              <w:left w:val="nil"/>
              <w:right w:val="nil"/>
            </w:tcBorders>
          </w:tcPr>
          <w:p w14:paraId="5BC76586" w14:textId="1633CECD" w:rsidR="00EE094E" w:rsidRPr="00452D52" w:rsidRDefault="00776B76" w:rsidP="00B92046">
            <w:pPr>
              <w:spacing w:before="240" w:line="360" w:lineRule="auto"/>
              <w:rPr>
                <w:spacing w:val="100"/>
              </w:rPr>
            </w:pPr>
            <w:r w:rsidRPr="00452D52">
              <w:rPr>
                <w:spacing w:val="100"/>
              </w:rPr>
              <w:t>Article Info</w:t>
            </w:r>
          </w:p>
        </w:tc>
        <w:tc>
          <w:tcPr>
            <w:tcW w:w="6956" w:type="dxa"/>
            <w:tcBorders>
              <w:top w:val="nil"/>
              <w:left w:val="nil"/>
              <w:bottom w:val="single" w:sz="4" w:space="0" w:color="auto"/>
              <w:right w:val="nil"/>
            </w:tcBorders>
          </w:tcPr>
          <w:p w14:paraId="0B8EB241" w14:textId="34A0B4CF" w:rsidR="00EE094E" w:rsidRPr="00452D52" w:rsidRDefault="00A07118" w:rsidP="00B92046">
            <w:pPr>
              <w:pStyle w:val="icsmabstracttitle"/>
              <w:pBdr>
                <w:top w:val="none" w:sz="0" w:space="0" w:color="auto"/>
              </w:pBdr>
              <w:spacing w:before="240" w:after="0"/>
              <w:outlineLvl w:val="0"/>
              <w:rPr>
                <w:rFonts w:asciiTheme="majorBidi" w:hAnsiTheme="majorBidi" w:cstheme="majorBidi"/>
                <w:b w:val="0"/>
                <w:bCs/>
                <w:spacing w:val="100"/>
              </w:rPr>
            </w:pPr>
            <w:r w:rsidRPr="00452D52">
              <w:rPr>
                <w:rFonts w:asciiTheme="majorBidi" w:hAnsiTheme="majorBidi" w:cstheme="majorBidi"/>
                <w:b w:val="0"/>
                <w:bCs/>
                <w:spacing w:val="100"/>
                <w:sz w:val="20"/>
                <w:szCs w:val="22"/>
              </w:rPr>
              <w:t>ABSTRACT</w:t>
            </w:r>
          </w:p>
        </w:tc>
      </w:tr>
      <w:tr w:rsidR="00EE094E" w:rsidRPr="00452D52" w14:paraId="16283F68" w14:textId="77777777" w:rsidTr="00A07118">
        <w:tc>
          <w:tcPr>
            <w:tcW w:w="3114" w:type="dxa"/>
            <w:tcBorders>
              <w:left w:val="nil"/>
              <w:right w:val="nil"/>
            </w:tcBorders>
          </w:tcPr>
          <w:p w14:paraId="6CDF3078" w14:textId="036D9E72" w:rsidR="00A07118" w:rsidRPr="00452D52" w:rsidRDefault="00A07118" w:rsidP="00A07118">
            <w:pPr>
              <w:spacing w:line="276" w:lineRule="auto"/>
              <w:rPr>
                <w:b/>
                <w:bCs/>
              </w:rPr>
            </w:pPr>
            <w:r w:rsidRPr="00452D52">
              <w:rPr>
                <w:b/>
                <w:bCs/>
              </w:rPr>
              <w:t>Article type:</w:t>
            </w:r>
          </w:p>
          <w:p w14:paraId="622B29B4" w14:textId="666998E6" w:rsidR="00A07118" w:rsidRPr="00452D52" w:rsidRDefault="00777B81" w:rsidP="00A07118">
            <w:pPr>
              <w:spacing w:line="276" w:lineRule="auto"/>
              <w:rPr>
                <w:i/>
                <w:iCs/>
              </w:rPr>
            </w:pPr>
            <w:r w:rsidRPr="00452D52">
              <w:rPr>
                <w:i/>
                <w:iCs/>
              </w:rPr>
              <w:t>Original Research</w:t>
            </w:r>
          </w:p>
          <w:p w14:paraId="20F95BD2" w14:textId="77777777" w:rsidR="00A07118" w:rsidRPr="00452D52" w:rsidRDefault="00A07118" w:rsidP="00776B76"/>
          <w:p w14:paraId="09598879" w14:textId="49536FEB" w:rsidR="00EE094E" w:rsidRPr="00452D52" w:rsidRDefault="00A07118" w:rsidP="00A07118">
            <w:pPr>
              <w:spacing w:line="276" w:lineRule="auto"/>
              <w:rPr>
                <w:b/>
                <w:bCs/>
              </w:rPr>
            </w:pPr>
            <w:r w:rsidRPr="00452D52">
              <w:rPr>
                <w:b/>
                <w:bCs/>
              </w:rPr>
              <w:t>How to cite this article:</w:t>
            </w:r>
          </w:p>
          <w:p w14:paraId="2D5509CB" w14:textId="2CD9B1A3" w:rsidR="00A07118" w:rsidRPr="00452D52" w:rsidRDefault="00CA4D4B" w:rsidP="00A176F7">
            <w:pPr>
              <w:spacing w:line="276" w:lineRule="auto"/>
              <w:jc w:val="lowKashida"/>
              <w:rPr>
                <w:sz w:val="18"/>
                <w:szCs w:val="18"/>
                <w:lang w:val="en-US"/>
              </w:rPr>
            </w:pPr>
            <w:r w:rsidRPr="00452D52">
              <w:rPr>
                <w:sz w:val="18"/>
                <w:szCs w:val="18"/>
                <w:lang w:val="en-US"/>
              </w:rPr>
              <w:t>Shahi, E., Mohammadi Zadeh, C., &amp; Saffariyan Hamedani, S.</w:t>
            </w:r>
            <w:r w:rsidR="00654E01" w:rsidRPr="00452D52">
              <w:rPr>
                <w:sz w:val="18"/>
                <w:szCs w:val="18"/>
                <w:lang w:val="en-US"/>
              </w:rPr>
              <w:t xml:space="preserve"> (</w:t>
            </w:r>
            <w:r w:rsidR="002F7F0B" w:rsidRPr="00452D52">
              <w:rPr>
                <w:sz w:val="18"/>
                <w:szCs w:val="18"/>
                <w:lang w:val="en-US"/>
              </w:rPr>
              <w:t>2025</w:t>
            </w:r>
            <w:r w:rsidR="00654E01" w:rsidRPr="00452D52">
              <w:rPr>
                <w:sz w:val="18"/>
                <w:szCs w:val="18"/>
                <w:lang w:val="en-US"/>
              </w:rPr>
              <w:t>).</w:t>
            </w:r>
            <w:r w:rsidR="00D7152C" w:rsidRPr="00452D52">
              <w:t xml:space="preserve"> </w:t>
            </w:r>
            <w:r w:rsidR="00584A94" w:rsidRPr="00452D52">
              <w:rPr>
                <w:sz w:val="18"/>
                <w:szCs w:val="18"/>
                <w:lang w:val="en-US"/>
              </w:rPr>
              <w:t>Designing a Paradigmatic Model of Organizational Civilization with an Approach to Achieving Good Governance in Service-Oriented Government Organizations of Tehran</w:t>
            </w:r>
            <w:r w:rsidR="00654E01" w:rsidRPr="00452D52">
              <w:rPr>
                <w:sz w:val="18"/>
                <w:szCs w:val="18"/>
                <w:lang w:val="en-US"/>
              </w:rPr>
              <w:t>.</w:t>
            </w:r>
            <w:r w:rsidR="00A07118" w:rsidRPr="00452D52">
              <w:rPr>
                <w:sz w:val="18"/>
                <w:szCs w:val="18"/>
              </w:rPr>
              <w:t xml:space="preserve"> </w:t>
            </w:r>
            <w:r w:rsidR="00442AC3" w:rsidRPr="00452D52">
              <w:rPr>
                <w:i/>
                <w:iCs/>
                <w:sz w:val="18"/>
                <w:szCs w:val="18"/>
              </w:rPr>
              <w:t>Journal of Resource Management and Decision Engineering</w:t>
            </w:r>
            <w:r w:rsidR="00A07118" w:rsidRPr="00452D52">
              <w:rPr>
                <w:i/>
                <w:iCs/>
                <w:sz w:val="18"/>
                <w:szCs w:val="18"/>
              </w:rPr>
              <w:t xml:space="preserve">, </w:t>
            </w:r>
            <w:r w:rsidR="002F7F0B" w:rsidRPr="00452D52">
              <w:rPr>
                <w:i/>
                <w:iCs/>
                <w:sz w:val="18"/>
                <w:szCs w:val="18"/>
              </w:rPr>
              <w:t>4</w:t>
            </w:r>
            <w:r w:rsidR="00A07118" w:rsidRPr="00452D52">
              <w:rPr>
                <w:sz w:val="18"/>
                <w:szCs w:val="18"/>
              </w:rPr>
              <w:t>(</w:t>
            </w:r>
            <w:r w:rsidR="006E7944" w:rsidRPr="00452D52">
              <w:rPr>
                <w:sz w:val="18"/>
                <w:szCs w:val="18"/>
              </w:rPr>
              <w:t>2</w:t>
            </w:r>
            <w:r w:rsidR="00A07118" w:rsidRPr="00452D52">
              <w:rPr>
                <w:sz w:val="18"/>
                <w:szCs w:val="18"/>
              </w:rPr>
              <w:t xml:space="preserve">), </w:t>
            </w:r>
            <w:r w:rsidR="006E7944" w:rsidRPr="00452D52">
              <w:rPr>
                <w:sz w:val="18"/>
                <w:szCs w:val="18"/>
              </w:rPr>
              <w:t>1-12</w:t>
            </w:r>
            <w:r w:rsidR="00A07118" w:rsidRPr="00452D52">
              <w:rPr>
                <w:sz w:val="18"/>
                <w:szCs w:val="18"/>
              </w:rPr>
              <w:t>.</w:t>
            </w:r>
            <w:r w:rsidR="007D0B62" w:rsidRPr="00452D52">
              <w:rPr>
                <w:sz w:val="18"/>
                <w:szCs w:val="18"/>
                <w:lang w:val="en-US"/>
              </w:rPr>
              <w:t xml:space="preserve"> </w:t>
            </w:r>
          </w:p>
          <w:p w14:paraId="739B2211" w14:textId="74D735BC" w:rsidR="000A6AA7" w:rsidRPr="00452D52" w:rsidRDefault="00E5104A" w:rsidP="00A07118">
            <w:pPr>
              <w:spacing w:line="276" w:lineRule="auto"/>
              <w:jc w:val="lowKashida"/>
              <w:rPr>
                <w:sz w:val="18"/>
                <w:szCs w:val="18"/>
                <w:lang w:val="en-US"/>
              </w:rPr>
            </w:pPr>
            <w:hyperlink r:id="rId14" w:history="1">
              <w:r>
                <w:rPr>
                  <w:rStyle w:val="Hyperlink"/>
                  <w:sz w:val="18"/>
                  <w:szCs w:val="18"/>
                  <w:lang w:val="en-US"/>
                </w:rPr>
                <w:t>https://doi.org/10.61838/kman.jrmde.4.2.6</w:t>
              </w:r>
            </w:hyperlink>
          </w:p>
          <w:p w14:paraId="697EA498" w14:textId="77777777" w:rsidR="00B74468" w:rsidRPr="00452D52" w:rsidRDefault="00B74468" w:rsidP="00A07118">
            <w:pPr>
              <w:spacing w:line="276" w:lineRule="auto"/>
              <w:jc w:val="lowKashida"/>
              <w:rPr>
                <w:sz w:val="18"/>
                <w:szCs w:val="18"/>
                <w:lang w:val="en-US"/>
              </w:rPr>
            </w:pPr>
          </w:p>
          <w:p w14:paraId="70EAA545" w14:textId="6F5DBAEE" w:rsidR="00776B76" w:rsidRPr="00452D52" w:rsidRDefault="00CD624D" w:rsidP="00A07118">
            <w:pPr>
              <w:spacing w:line="276" w:lineRule="auto"/>
            </w:pPr>
            <w:r w:rsidRPr="00452D52">
              <w:rPr>
                <w:noProof/>
                <w:sz w:val="18"/>
                <w:szCs w:val="18"/>
                <w:lang w:val="en-US" w:eastAsia="en-US" w:bidi="fa-IR"/>
              </w:rPr>
              <w:drawing>
                <wp:inline distT="0" distB="0" distL="0" distR="0" wp14:anchorId="79D92701" wp14:editId="7F355704">
                  <wp:extent cx="197640" cy="284400"/>
                  <wp:effectExtent l="0" t="0" r="0" b="1905"/>
                  <wp:docPr id="521036934"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6934" name="Picture 3">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640" cy="284400"/>
                          </a:xfrm>
                          <a:prstGeom prst="rect">
                            <a:avLst/>
                          </a:prstGeom>
                        </pic:spPr>
                      </pic:pic>
                    </a:graphicData>
                  </a:graphic>
                </wp:inline>
              </w:drawing>
            </w:r>
            <w:r w:rsidR="000A6AA7" w:rsidRPr="00452D52">
              <w:rPr>
                <w:noProof/>
                <w:lang w:val="en-US" w:eastAsia="en-US" w:bidi="fa-IR"/>
              </w:rPr>
              <w:drawing>
                <wp:inline distT="0" distB="0" distL="0" distR="0" wp14:anchorId="3444F52B" wp14:editId="0B1C29E7">
                  <wp:extent cx="181800" cy="284760"/>
                  <wp:effectExtent l="0" t="0" r="8890" b="1270"/>
                  <wp:docPr id="120989268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1800" cy="284760"/>
                          </a:xfrm>
                          <a:prstGeom prst="rect">
                            <a:avLst/>
                          </a:prstGeom>
                        </pic:spPr>
                      </pic:pic>
                    </a:graphicData>
                  </a:graphic>
                </wp:inline>
              </w:drawing>
            </w:r>
            <w:r w:rsidR="000A6AA7" w:rsidRPr="00452D52">
              <w:rPr>
                <w:rFonts w:ascii="Arial" w:hAnsi="Arial" w:cs="Arial"/>
                <w:noProof/>
                <w:sz w:val="18"/>
                <w:szCs w:val="18"/>
                <w:lang w:val="en-US" w:eastAsia="en-US" w:bidi="fa-IR"/>
              </w:rPr>
              <w:drawing>
                <wp:inline distT="0" distB="0" distL="0" distR="0" wp14:anchorId="12E5B9D4" wp14:editId="1DBE7684">
                  <wp:extent cx="604371" cy="211455"/>
                  <wp:effectExtent l="0" t="0" r="5715"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029365F8" w14:textId="68E3E241" w:rsidR="00776B76" w:rsidRPr="00452D52" w:rsidRDefault="00776B76" w:rsidP="00A07118">
            <w:pPr>
              <w:spacing w:line="276" w:lineRule="auto"/>
              <w:jc w:val="lowKashida"/>
            </w:pPr>
            <w:r w:rsidRPr="00452D52">
              <w:rPr>
                <w:sz w:val="18"/>
                <w:szCs w:val="18"/>
              </w:rPr>
              <w:t xml:space="preserve">© </w:t>
            </w:r>
            <w:r w:rsidR="002F7F0B" w:rsidRPr="00452D52">
              <w:rPr>
                <w:sz w:val="18"/>
                <w:szCs w:val="18"/>
              </w:rPr>
              <w:t>2025</w:t>
            </w:r>
            <w:r w:rsidRPr="00452D52">
              <w:rPr>
                <w:sz w:val="18"/>
                <w:szCs w:val="18"/>
              </w:rPr>
              <w:t xml:space="preserve"> the authors. Published by </w:t>
            </w:r>
            <w:r w:rsidR="00B876C7" w:rsidRPr="00452D52">
              <w:rPr>
                <w:sz w:val="18"/>
                <w:szCs w:val="18"/>
              </w:rPr>
              <w:t>KMAN Publication Inc. (KMANPUB)</w:t>
            </w:r>
            <w:r w:rsidRPr="00452D52">
              <w:rPr>
                <w:sz w:val="18"/>
                <w:szCs w:val="18"/>
              </w:rPr>
              <w:t>. This is an open access article under the terms of the Creative Commons Attribution-NonCommercial 4.0 International (</w:t>
            </w:r>
            <w:hyperlink r:id="rId21" w:history="1">
              <w:r w:rsidRPr="00452D52">
                <w:rPr>
                  <w:rStyle w:val="Hyperlink"/>
                  <w:sz w:val="18"/>
                  <w:szCs w:val="18"/>
                </w:rPr>
                <w:t>CC BY-NC 4.0</w:t>
              </w:r>
            </w:hyperlink>
            <w:r w:rsidRPr="00452D52">
              <w:rPr>
                <w:sz w:val="18"/>
                <w:szCs w:val="18"/>
              </w:rPr>
              <w:t>) License.</w:t>
            </w:r>
          </w:p>
        </w:tc>
        <w:tc>
          <w:tcPr>
            <w:tcW w:w="6956" w:type="dxa"/>
            <w:tcBorders>
              <w:left w:val="nil"/>
              <w:right w:val="nil"/>
            </w:tcBorders>
          </w:tcPr>
          <w:p w14:paraId="57750DF5" w14:textId="395C1B6B" w:rsidR="00C27F74" w:rsidRPr="00452D52" w:rsidRDefault="00584A94" w:rsidP="00EE198F">
            <w:pPr>
              <w:pStyle w:val="Abstract"/>
              <w:rPr>
                <w:lang w:val="en-US"/>
              </w:rPr>
            </w:pPr>
            <w:r w:rsidRPr="00452D52">
              <w:rPr>
                <w:lang w:val="en-US"/>
              </w:rPr>
              <w:t>The present study aims to design a paradigmatic model of organizational civilization with an approach to achieving good governance in service-oriented government organizations in the city of Tehran. The research methodology employed is mixed-method, incorporating both qualitative and quantitative approaches. In the qualitative section of the study, semi-structured interview questions were developed to collect data. Subsequently, the fuzzy SWARA questionnaire was used to prioritize the research indicators. The statistical population consisted of 15 experts (including professors in public and urban management from universities and managers with more than five years of experience in service-oriented government organizations in Tehran), selected through purposive sampling. In-depth and semi-structured interviews were conducted with them. The interview texts were analyzed using grounded theory through qualitative data analysis and MAXQDA software. Following this, the research indicators were prioritized using the fuzzy SWARA method. The findings indicated that causal conditions (such as the need for transparency and accountability in government organizations, increasing public participation in decision-making and governance processes, and legal and regulatory requirements governing state institutions) influence the central phenomenon (organizational civilization). The central phenomenon, contextual conditions (including the structure and performance of oversight institutions and the culture and communicative norms within organizations), and intervening conditions (such as the lack of transparency in decision-making processes) affect strategies and actions (strategic approaches toward realizing organizational civilization). Ultimately, these strategies and actions lead to outcomes (such as increased public satisfaction with government services and the realization of good governance).</w:t>
            </w:r>
          </w:p>
          <w:p w14:paraId="6BBB93F6" w14:textId="4BC859D3" w:rsidR="00EE094E" w:rsidRPr="00452D52" w:rsidRDefault="00A07118" w:rsidP="00EE198F">
            <w:pPr>
              <w:pStyle w:val="icsmkeywords"/>
              <w:spacing w:line="276" w:lineRule="auto"/>
              <w:rPr>
                <w:i/>
                <w:sz w:val="20"/>
                <w:szCs w:val="22"/>
                <w:rtl/>
                <w:lang w:val="en-US" w:bidi="fa-IR"/>
              </w:rPr>
            </w:pPr>
            <w:r w:rsidRPr="00452D52">
              <w:rPr>
                <w:b/>
                <w:bCs/>
                <w:i/>
                <w:sz w:val="20"/>
                <w:szCs w:val="24"/>
              </w:rPr>
              <w:t>Keywords:</w:t>
            </w:r>
            <w:r w:rsidRPr="00452D52">
              <w:rPr>
                <w:i/>
                <w:sz w:val="20"/>
                <w:szCs w:val="24"/>
              </w:rPr>
              <w:t xml:space="preserve"> </w:t>
            </w:r>
            <w:r w:rsidR="00584A94" w:rsidRPr="00452D52">
              <w:rPr>
                <w:i/>
                <w:sz w:val="20"/>
                <w:szCs w:val="24"/>
              </w:rPr>
              <w:t>Organizational Civilization, Good Governance, Service-Oriented Government Organizations in Tehran, Grounded Theory Method.</w:t>
            </w:r>
          </w:p>
        </w:tc>
      </w:tr>
    </w:tbl>
    <w:p w14:paraId="7218A725" w14:textId="77777777" w:rsidR="00A31A46" w:rsidRPr="00452D52" w:rsidRDefault="00A31A46" w:rsidP="007C2D73">
      <w:pPr>
        <w:pBdr>
          <w:bottom w:val="single" w:sz="4" w:space="1" w:color="auto"/>
        </w:pBdr>
        <w:spacing w:after="200"/>
        <w:jc w:val="both"/>
        <w:rPr>
          <w:sz w:val="22"/>
          <w:szCs w:val="22"/>
        </w:rPr>
        <w:sectPr w:rsidR="00A31A46" w:rsidRPr="00452D52" w:rsidSect="006E7944">
          <w:headerReference w:type="default" r:id="rId22"/>
          <w:footerReference w:type="default" r:id="rId23"/>
          <w:footnotePr>
            <w:numFmt w:val="chicago"/>
            <w:numRestart w:val="eachPage"/>
          </w:footnotePr>
          <w:pgSz w:w="11906" w:h="16838" w:code="9"/>
          <w:pgMar w:top="709" w:right="913" w:bottom="1627" w:left="913" w:header="720" w:footer="720" w:gutter="0"/>
          <w:pgNumType w:start="1"/>
          <w:cols w:space="480"/>
          <w:titlePg/>
          <w:docGrid w:linePitch="272"/>
        </w:sectPr>
      </w:pPr>
    </w:p>
    <w:p w14:paraId="0DCF9D4A" w14:textId="652DA532" w:rsidR="001544E7" w:rsidRPr="00452D52" w:rsidRDefault="00D50C2F" w:rsidP="004D5070">
      <w:pPr>
        <w:pStyle w:val="Text"/>
        <w:keepNext/>
        <w:framePr w:dropCap="drop" w:lines="3" w:h="481" w:hRule="exact" w:wrap="auto" w:vAnchor="text" w:hAnchor="page" w:x="1021" w:y="384"/>
        <w:spacing w:line="481" w:lineRule="exact"/>
        <w:ind w:firstLine="0"/>
        <w:rPr>
          <w:smallCaps/>
          <w:position w:val="-5"/>
          <w:sz w:val="62"/>
          <w:szCs w:val="62"/>
        </w:rPr>
      </w:pPr>
      <w:r w:rsidRPr="00452D52">
        <w:rPr>
          <w:position w:val="-5"/>
          <w:sz w:val="62"/>
          <w:szCs w:val="62"/>
        </w:rPr>
        <w:lastRenderedPageBreak/>
        <w:t>I</w:t>
      </w:r>
    </w:p>
    <w:p w14:paraId="232743EE" w14:textId="77777777" w:rsidR="00DB2C72" w:rsidRPr="00452D52" w:rsidRDefault="00DB2C72" w:rsidP="00DB2C72">
      <w:pPr>
        <w:pStyle w:val="Heading1"/>
      </w:pPr>
      <w:bookmarkStart w:id="3" w:name="_Hlk142586425"/>
      <w:r w:rsidRPr="00452D52">
        <w:t>Introduction</w:t>
      </w:r>
    </w:p>
    <w:p w14:paraId="31BB2D6F" w14:textId="7A0A886F" w:rsidR="003C0BCA" w:rsidRPr="00452D52" w:rsidRDefault="003C0BCA" w:rsidP="009872AF">
      <w:pPr>
        <w:pStyle w:val="BodyStyle"/>
        <w:ind w:firstLine="0"/>
        <w:rPr>
          <w:bCs/>
          <w:lang w:val="en-US" w:bidi="fa-IR"/>
        </w:rPr>
      </w:pPr>
      <w:r w:rsidRPr="00452D52">
        <w:rPr>
          <w:bCs/>
          <w:lang w:val="en-US" w:bidi="fa-IR"/>
        </w:rPr>
        <w:t xml:space="preserve">n contemporary public management, the pursuit of good governance has become a foundational pillar in enhancing public trust, ensuring transparency, and achieving sustainable development in service-oriented government organizations. Amid rising expectations from citizens, urban complexities, and global shifts in governance ideologies, designing models that facilitate organizational transformation is both a necessity and a strategic imperative. In this regard, the concept of “organizational civilization” has emerged as a comprehensive framework that encompasses cultural, structural, and ethical elements within organizations to support the realization of good governance principles. Particularly in megacities such as Tehran, where bureaucratic challenges intersect with public service expectations, there is a pressing need to conceptualize and implement paradigmatic models that align administrative practices with governance ideals </w:t>
      </w:r>
      <w:r w:rsidR="009872AF" w:rsidRPr="00452D52">
        <w:rPr>
          <w:bCs/>
          <w:lang w:val="en-US" w:bidi="fa-IR"/>
        </w:rPr>
        <w:fldChar w:fldCharType="begin">
          <w:fldData xml:space="preserve">PEVuZE5vdGU+PENpdGU+PEF1dGhvcj5OYW1hemlhbjwvQXV0aG9yPjxZZWFyPjIwMjI8L1llYXI+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==
</w:fldData>
        </w:fldChar>
      </w:r>
      <w:r w:rsidR="009872AF" w:rsidRPr="00452D52">
        <w:rPr>
          <w:bCs/>
          <w:lang w:val="en-US" w:bidi="fa-IR"/>
        </w:rPr>
        <w:instrText xml:space="preserve"> ADDIN EN.CITE </w:instrText>
      </w:r>
      <w:r w:rsidR="009872AF" w:rsidRPr="00452D52">
        <w:rPr>
          <w:bCs/>
          <w:lang w:val="en-US" w:bidi="fa-IR"/>
        </w:rPr>
        <w:fldChar w:fldCharType="begin">
          <w:fldData xml:space="preserve">PEVuZE5vdGU+PENpdGU+PEF1dGhvcj5OYW1hemlhbjwvQXV0aG9yPjxZZWFyPjIwMjI8L1llYXI+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==
</w:fldData>
        </w:fldChar>
      </w:r>
      <w:r w:rsidR="009872AF" w:rsidRPr="00452D52">
        <w:rPr>
          <w:bCs/>
          <w:lang w:val="en-US" w:bidi="fa-IR"/>
        </w:rPr>
        <w:instrText xml:space="preserve"> ADDIN EN.CITE.DATA </w:instrText>
      </w:r>
      <w:r w:rsidR="009872AF" w:rsidRPr="00452D52">
        <w:rPr>
          <w:bCs/>
          <w:lang w:val="en-US" w:bidi="fa-IR"/>
        </w:rPr>
      </w:r>
      <w:r w:rsidR="009872AF" w:rsidRPr="00452D52">
        <w:rPr>
          <w:bCs/>
          <w:lang w:val="en-US" w:bidi="fa-IR"/>
        </w:rPr>
        <w:fldChar w:fldCharType="end"/>
      </w:r>
      <w:r w:rsidR="009872AF" w:rsidRPr="00452D52">
        <w:rPr>
          <w:bCs/>
          <w:lang w:val="en-US" w:bidi="fa-IR"/>
        </w:rPr>
      </w:r>
      <w:r w:rsidR="009872AF" w:rsidRPr="00452D52">
        <w:rPr>
          <w:bCs/>
          <w:lang w:val="en-US" w:bidi="fa-IR"/>
        </w:rPr>
        <w:fldChar w:fldCharType="separate"/>
      </w:r>
      <w:r w:rsidR="009872AF" w:rsidRPr="00452D52">
        <w:rPr>
          <w:bCs/>
          <w:noProof/>
          <w:lang w:val="en-US" w:bidi="fa-IR"/>
        </w:rPr>
        <w:t>(</w:t>
      </w:r>
      <w:hyperlink w:anchor="_ENREF_14" w:tooltip="Namazian, 2022 #211735" w:history="1">
        <w:r w:rsidR="009872AF" w:rsidRPr="00452D52">
          <w:rPr>
            <w:rStyle w:val="Hyperlink"/>
            <w:rFonts w:ascii="Times New Roman" w:hAnsi="Times New Roman" w:cs="Times New Roman"/>
            <w:szCs w:val="20"/>
          </w:rPr>
          <w:t>Namazian et al., 2022</w:t>
        </w:r>
      </w:hyperlink>
      <w:r w:rsidR="009872AF" w:rsidRPr="00452D52">
        <w:rPr>
          <w:bCs/>
          <w:noProof/>
          <w:lang w:val="en-US" w:bidi="fa-IR"/>
        </w:rPr>
        <w:t xml:space="preserve">; </w:t>
      </w:r>
      <w:hyperlink w:anchor="_ENREF_15" w:tooltip="Parmehr, 2022 #211736" w:history="1">
        <w:r w:rsidR="009872AF" w:rsidRPr="00452D52">
          <w:rPr>
            <w:rStyle w:val="Hyperlink"/>
            <w:rFonts w:ascii="Times New Roman" w:hAnsi="Times New Roman" w:cs="Times New Roman"/>
            <w:szCs w:val="20"/>
          </w:rPr>
          <w:t>Parmehr et al., 2022</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74CABF0E" w14:textId="0098B4A6" w:rsidR="003C0BCA" w:rsidRPr="00452D52" w:rsidRDefault="003C0BCA" w:rsidP="009872AF">
      <w:pPr>
        <w:pStyle w:val="BodyStyle"/>
        <w:rPr>
          <w:bCs/>
          <w:lang w:val="en-US" w:bidi="fa-IR"/>
        </w:rPr>
      </w:pPr>
      <w:r w:rsidRPr="00452D52">
        <w:rPr>
          <w:bCs/>
          <w:lang w:val="en-US" w:bidi="fa-IR"/>
        </w:rPr>
        <w:t xml:space="preserve">The integration of organizational civilization with good governance reflects a shift in organizational theory from mechanistic, rule-based management toward more adaptive, ethically grounded, and participatory models. Organizational civilization—characterized by accountability, mutual respect, strategic orientation, and ethical behavior—provides the cultural and procedural infrastructure necessary for governance to thrive </w:t>
      </w:r>
      <w:r w:rsidR="009872AF" w:rsidRPr="00452D52">
        <w:rPr>
          <w:bCs/>
          <w:lang w:val="en-US" w:bidi="fa-IR"/>
        </w:rPr>
        <w:fldChar w:fldCharType="begin"/>
      </w:r>
      <w:r w:rsidR="009872AF" w:rsidRPr="00452D52">
        <w:rPr>
          <w:bCs/>
          <w:lang w:val="en-US" w:bidi="fa-IR"/>
        </w:rPr>
        <w:instrText xml:space="preserve"> ADDIN EN.CITE &lt;EndNote&gt;&lt;Cite&gt;&lt;Author&gt;Baradaran Khaniyan&lt;/Author&gt;&lt;Year&gt;2024&lt;/Year&gt;&lt;RecNum&gt;211723&lt;/RecNum&gt;&lt;DisplayText&gt;(Baradaran Khaniyan et al., 2024)&lt;/DisplayText&gt;&lt;record&gt;&lt;rec-number&gt;211723&lt;/rec-number&gt;&lt;foreign-keys&gt;&lt;key app="EN" db-id="vswp5dpe0aazrbe2zwpvf5aa2wxexerfz2w9" timestamp="1749801370"&gt;211723&lt;/key&gt;&lt;/foreign-keys&gt;&lt;ref-type name="Journal Article"&gt;17&lt;/ref-type&gt;&lt;contributors&gt;&lt;authors&gt;&lt;author&gt;Baradaran Khaniyan, Zeinab&lt;/author&gt;&lt;author&gt;Azari, Zahra&lt;/author&gt;&lt;author&gt;Asgharpoor, Hossein&lt;/author&gt;&lt;/authors&gt;&lt;/contributors&gt;&lt;titles&gt;&lt;title&gt;Investigating urban good governance indicators with an emphasis on smart city development&lt;/title&gt;&lt;secondary-title&gt;Geography and Development&lt;/secondary-title&gt;&lt;short-title&gt;Investigating urban good governance indicators with an emphasis on smart city development&lt;/short-title&gt;&lt;/titles&gt;&lt;periodical&gt;&lt;full-title&gt;Geography and Development&lt;/full-title&gt;&lt;/periodical&gt;&lt;pages&gt;193-219&lt;/pages&gt;&lt;volume&gt;22&lt;/volume&gt;&lt;number&gt;75&lt;/number&gt;&lt;dates&gt;&lt;year&gt;2024&lt;/year&gt;&lt;/dates&gt;&lt;urls&gt;&lt;related-urls&gt;&lt;url&gt;https://gdij.usb.ac.ir/article_8089.html&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4" w:tooltip="Baradaran Khaniyan, 2024 #211723" w:history="1">
        <w:r w:rsidR="009872AF" w:rsidRPr="00452D52">
          <w:rPr>
            <w:rStyle w:val="Hyperlink"/>
            <w:rFonts w:ascii="Times New Roman" w:hAnsi="Times New Roman" w:cs="Times New Roman"/>
            <w:szCs w:val="20"/>
          </w:rPr>
          <w:t>Baradaran Khaniyan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When applied in public organizations, particularly service-oriented ones, this integration contributes to the promotion of transparency, responsiveness, and citizen engagement, all of which are critical components of good governance </w:t>
      </w:r>
      <w:r w:rsidR="009872AF" w:rsidRPr="00452D52">
        <w:rPr>
          <w:bCs/>
          <w:lang w:val="en-US" w:bidi="fa-IR"/>
        </w:rPr>
        <w:fldChar w:fldCharType="begin"/>
      </w:r>
      <w:r w:rsidR="009872AF" w:rsidRPr="00452D52">
        <w:rPr>
          <w:bCs/>
          <w:lang w:val="en-US" w:bidi="fa-IR"/>
        </w:rPr>
        <w:instrText xml:space="preserve"> ADDIN EN.CITE &lt;EndNote&gt;&lt;Cite&gt;&lt;Author&gt;Chien&lt;/Author&gt;&lt;Year&gt;2022&lt;/Year&gt;&lt;RecNum&gt;211726&lt;/RecNum&gt;&lt;DisplayText&gt;(Chien &amp;amp; Thanh, 2022)&lt;/DisplayText&gt;&lt;record&gt;&lt;rec-number&gt;211726&lt;/rec-number&gt;&lt;foreign-keys&gt;&lt;key app="EN" db-id="vswp5dpe0aazrbe2zwpvf5aa2wxexerfz2w9" timestamp="1749801370"&gt;211726&lt;/key&gt;&lt;/foreign-keys&gt;&lt;ref-type name="Journal Article"&gt;17&lt;/ref-type&gt;&lt;contributors&gt;&lt;authors&gt;&lt;author&gt;Chien, N. B.&lt;/author&gt;&lt;author&gt;Thanh, N. N.&lt;/author&gt;&lt;/authors&gt;&lt;/contributors&gt;&lt;titles&gt;&lt;title&gt;The impact of good governance on the people&amp;apos;s satisfaction with public administrative services in Vietnam&lt;/title&gt;&lt;secondary-title&gt;Administrative Sciences&lt;/secondary-title&gt;&lt;short-title&gt;The impact of good governance on the people&amp;apos;s satisfaction with public administrative services in Vietnam&lt;/short-title&gt;&lt;/titles&gt;&lt;periodical&gt;&lt;full-title&gt;Administrative Sciences&lt;/full-title&gt;&lt;/periodical&gt;&lt;pages&gt;35&lt;/pages&gt;&lt;volume&gt;12&lt;/volume&gt;&lt;number&gt;1&lt;/number&gt;&lt;dates&gt;&lt;year&gt;2022&lt;/year&gt;&lt;/dates&gt;&lt;urls&gt;&lt;/urls&gt;&lt;electronic-resource-num&gt;10.3390/admsci12010035&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7" w:tooltip="Chien, 2022 #211726" w:history="1">
        <w:r w:rsidR="009872AF" w:rsidRPr="00452D52">
          <w:rPr>
            <w:rStyle w:val="Hyperlink"/>
            <w:rFonts w:ascii="Times New Roman" w:hAnsi="Times New Roman" w:cs="Times New Roman"/>
            <w:szCs w:val="20"/>
          </w:rPr>
          <w:t>Chien &amp; Thanh, 2022</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21108415" w14:textId="798A1E7C" w:rsidR="003C0BCA" w:rsidRPr="00452D52" w:rsidRDefault="003C0BCA" w:rsidP="009872AF">
      <w:pPr>
        <w:pStyle w:val="BodyStyle"/>
        <w:rPr>
          <w:bCs/>
          <w:lang w:val="en-US" w:bidi="fa-IR"/>
        </w:rPr>
      </w:pPr>
      <w:r w:rsidRPr="00452D52">
        <w:rPr>
          <w:bCs/>
          <w:lang w:val="en-US" w:bidi="fa-IR"/>
        </w:rPr>
        <w:t xml:space="preserve">In the context of service-oriented government organizations, the realization of good governance requires more than administrative reforms—it demands a paradigmatic transformation of internal systems and values. Public administration scholars argue that the effectiveness of governance is contingent upon the cultural maturity of the organization, the integrity of its processes, and its responsiveness to public needs </w:t>
      </w:r>
      <w:r w:rsidR="009872AF" w:rsidRPr="00452D52">
        <w:rPr>
          <w:bCs/>
          <w:lang w:val="en-US" w:bidi="fa-IR"/>
        </w:rPr>
        <w:fldChar w:fldCharType="begin">
          <w:fldData xml:space="preserve">PEVuZE5vdGU+PENpdGU+PEF1dGhvcj5JbWF3YW48L0F1dGhvcj48WWVhcj4yMDI0PC9ZZWFyPjxS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=
</w:fldData>
        </w:fldChar>
      </w:r>
      <w:r w:rsidR="009872AF" w:rsidRPr="00452D52">
        <w:rPr>
          <w:bCs/>
          <w:lang w:val="en-US" w:bidi="fa-IR"/>
        </w:rPr>
        <w:instrText xml:space="preserve"> ADDIN EN.CITE </w:instrText>
      </w:r>
      <w:r w:rsidR="009872AF" w:rsidRPr="00452D52">
        <w:rPr>
          <w:bCs/>
          <w:lang w:val="en-US" w:bidi="fa-IR"/>
        </w:rPr>
        <w:fldChar w:fldCharType="begin">
          <w:fldData xml:space="preserve">PEVuZE5vdGU+PENpdGU+PEF1dGhvcj5JbWF3YW48L0F1dGhvcj48WWVhcj4yMDI0PC9ZZWFyPjxS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=
</w:fldData>
        </w:fldChar>
      </w:r>
      <w:r w:rsidR="009872AF" w:rsidRPr="00452D52">
        <w:rPr>
          <w:bCs/>
          <w:lang w:val="en-US" w:bidi="fa-IR"/>
        </w:rPr>
        <w:instrText xml:space="preserve"> ADDIN EN.CITE.DATA </w:instrText>
      </w:r>
      <w:r w:rsidR="009872AF" w:rsidRPr="00452D52">
        <w:rPr>
          <w:bCs/>
          <w:lang w:val="en-US" w:bidi="fa-IR"/>
        </w:rPr>
      </w:r>
      <w:r w:rsidR="009872AF" w:rsidRPr="00452D52">
        <w:rPr>
          <w:bCs/>
          <w:lang w:val="en-US" w:bidi="fa-IR"/>
        </w:rPr>
        <w:fldChar w:fldCharType="end"/>
      </w:r>
      <w:r w:rsidR="009872AF" w:rsidRPr="00452D52">
        <w:rPr>
          <w:bCs/>
          <w:lang w:val="en-US" w:bidi="fa-IR"/>
        </w:rPr>
      </w:r>
      <w:r w:rsidR="009872AF" w:rsidRPr="00452D52">
        <w:rPr>
          <w:bCs/>
          <w:lang w:val="en-US" w:bidi="fa-IR"/>
        </w:rPr>
        <w:fldChar w:fldCharType="separate"/>
      </w:r>
      <w:r w:rsidR="009872AF" w:rsidRPr="00452D52">
        <w:rPr>
          <w:bCs/>
          <w:noProof/>
          <w:lang w:val="en-US" w:bidi="fa-IR"/>
        </w:rPr>
        <w:t>(</w:t>
      </w:r>
      <w:hyperlink w:anchor="_ENREF_10" w:tooltip="Imawan, 2024 #211730" w:history="1">
        <w:r w:rsidR="009872AF" w:rsidRPr="00452D52">
          <w:rPr>
            <w:rStyle w:val="Hyperlink"/>
            <w:rFonts w:ascii="Times New Roman" w:hAnsi="Times New Roman" w:cs="Times New Roman"/>
            <w:szCs w:val="20"/>
          </w:rPr>
          <w:t>Imawan et al., 2024</w:t>
        </w:r>
      </w:hyperlink>
      <w:r w:rsidR="009872AF" w:rsidRPr="00452D52">
        <w:rPr>
          <w:bCs/>
          <w:noProof/>
          <w:lang w:val="en-US" w:bidi="fa-IR"/>
        </w:rPr>
        <w:t xml:space="preserve">; </w:t>
      </w:r>
      <w:hyperlink w:anchor="_ENREF_11" w:tooltip="Karimi, 2022 #211731" w:history="1">
        <w:r w:rsidR="009872AF" w:rsidRPr="00452D52">
          <w:rPr>
            <w:rStyle w:val="Hyperlink"/>
            <w:rFonts w:ascii="Times New Roman" w:hAnsi="Times New Roman" w:cs="Times New Roman"/>
            <w:szCs w:val="20"/>
          </w:rPr>
          <w:t>Karimi et al., 2022</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The deployment of organizational civilization as a framework supports this transformation by cultivating shared norms, facilitating ethical decision-making, and institutionalizing accountability mechanisms </w:t>
      </w:r>
      <w:r w:rsidR="009872AF" w:rsidRPr="00452D52">
        <w:rPr>
          <w:bCs/>
          <w:lang w:val="en-US" w:bidi="fa-IR"/>
        </w:rPr>
        <w:fldChar w:fldCharType="begin"/>
      </w:r>
      <w:r w:rsidR="009872AF" w:rsidRPr="00452D52">
        <w:rPr>
          <w:bCs/>
          <w:lang w:val="en-US" w:bidi="fa-IR"/>
        </w:rPr>
        <w:instrText xml:space="preserve"> ADDIN EN.CITE &lt;EndNote&gt;&lt;Cite&gt;&lt;Author&gt;Alfayez&lt;/Author&gt;&lt;Year&gt;2024&lt;/Year&gt;&lt;RecNum&gt;211721&lt;/RecNum&gt;&lt;DisplayText&gt;(Alfayez et al., 2024)&lt;/DisplayText&gt;&lt;record&gt;&lt;rec-number&gt;211721&lt;/rec-number&gt;&lt;foreign-keys&gt;&lt;key app="EN" db-id="vswp5dpe0aazrbe2zwpvf5aa2wxexerfz2w9" timestamp="1749801370"&gt;211721&lt;/key&gt;&lt;/foreign-keys&gt;&lt;ref-type name="Journal Article"&gt;17&lt;/ref-type&gt;&lt;contributors&gt;&lt;authors&gt;&lt;author&gt;Alfayez, D.&lt;/author&gt;&lt;author&gt;Hijal, I.&lt;/author&gt;&lt;author&gt;Yoon, Y.&lt;/author&gt;&lt;author&gt;Sabharwal, M.&lt;/author&gt;&lt;/authors&gt;&lt;/contributors&gt;&lt;titles&gt;&lt;title&gt;Building blocks of good governance: Fostering an ethical work climate in public sector organizations&lt;/title&gt;&lt;secondary-title&gt;Public Administration and Development&lt;/secondary-title&gt;&lt;short-title&gt;Building blocks of good governance: Fostering an ethical work climate in public sector organizations&lt;/short-title&gt;&lt;/titles&gt;&lt;periodical&gt;&lt;full-title&gt;Public Administration and Development&lt;/full-title&gt;&lt;/periodical&gt;&lt;pages&gt;339-353&lt;/pages&gt;&lt;volume&gt;21&lt;/volume&gt;&lt;number&gt;2&lt;/number&gt;&lt;dates&gt;&lt;year&gt;2024&lt;/year&gt;&lt;/dates&gt;&lt;urls&gt;&lt;related-urls&gt;&lt;url&gt;https://onlinelibrary.wiley.com/doi/abs/10.1002/pad.2054&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2" w:tooltip="Alfayez, 2024 #211721" w:history="1">
        <w:r w:rsidR="009872AF" w:rsidRPr="00452D52">
          <w:rPr>
            <w:rStyle w:val="Hyperlink"/>
            <w:rFonts w:ascii="Times New Roman" w:hAnsi="Times New Roman" w:cs="Times New Roman"/>
            <w:szCs w:val="20"/>
          </w:rPr>
          <w:t>Alfayez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11A7E72F" w14:textId="1628C50F" w:rsidR="003C0BCA" w:rsidRPr="00452D52" w:rsidRDefault="003C0BCA" w:rsidP="009872AF">
      <w:pPr>
        <w:pStyle w:val="BodyStyle"/>
        <w:rPr>
          <w:bCs/>
          <w:lang w:val="en-US" w:bidi="fa-IR"/>
        </w:rPr>
      </w:pPr>
      <w:r w:rsidRPr="00452D52">
        <w:rPr>
          <w:bCs/>
          <w:lang w:val="en-US" w:bidi="fa-IR"/>
        </w:rPr>
        <w:t xml:space="preserve">A critical insight from the literature is that urban governance is particularly sensitive to the alignment between institutional culture and governance frameworks. For instance, studies on smart urban governance highlight the necessity of interdepartmental coordination, technological adoption, and ethical leadership in enhancing decision-making and service delivery outcomes </w:t>
      </w:r>
      <w:r w:rsidR="009872AF" w:rsidRPr="00452D52">
        <w:rPr>
          <w:bCs/>
          <w:lang w:val="en-US" w:bidi="fa-IR"/>
        </w:rPr>
        <w:fldChar w:fldCharType="begin">
          <w:fldData xml:space="preserve">PEVuZE5vdGU+PENpdGU+PEF1dGhvcj5BcmdoYW48L0F1dGhvcj48WWVhcj4yMDI0PC9ZZWFyPjxS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=
</w:fldData>
        </w:fldChar>
      </w:r>
      <w:r w:rsidR="009872AF" w:rsidRPr="00452D52">
        <w:rPr>
          <w:bCs/>
          <w:lang w:val="en-US" w:bidi="fa-IR"/>
        </w:rPr>
        <w:instrText xml:space="preserve"> ADDIN EN.CITE </w:instrText>
      </w:r>
      <w:r w:rsidR="009872AF" w:rsidRPr="00452D52">
        <w:rPr>
          <w:bCs/>
          <w:lang w:val="en-US" w:bidi="fa-IR"/>
        </w:rPr>
        <w:fldChar w:fldCharType="begin">
          <w:fldData xml:space="preserve">PEVuZE5vdGU+PENpdGU+PEF1dGhvcj5BcmdoYW48L0F1dGhvcj48WWVhcj4yMDI0PC9ZZWFyPjxS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=
</w:fldData>
        </w:fldChar>
      </w:r>
      <w:r w:rsidR="009872AF" w:rsidRPr="00452D52">
        <w:rPr>
          <w:bCs/>
          <w:lang w:val="en-US" w:bidi="fa-IR"/>
        </w:rPr>
        <w:instrText xml:space="preserve"> ADDIN EN.CITE.DATA </w:instrText>
      </w:r>
      <w:r w:rsidR="009872AF" w:rsidRPr="00452D52">
        <w:rPr>
          <w:bCs/>
          <w:lang w:val="en-US" w:bidi="fa-IR"/>
        </w:rPr>
      </w:r>
      <w:r w:rsidR="009872AF" w:rsidRPr="00452D52">
        <w:rPr>
          <w:bCs/>
          <w:lang w:val="en-US" w:bidi="fa-IR"/>
        </w:rPr>
        <w:fldChar w:fldCharType="end"/>
      </w:r>
      <w:r w:rsidR="009872AF" w:rsidRPr="00452D52">
        <w:rPr>
          <w:bCs/>
          <w:lang w:val="en-US" w:bidi="fa-IR"/>
        </w:rPr>
      </w:r>
      <w:r w:rsidR="009872AF" w:rsidRPr="00452D52">
        <w:rPr>
          <w:bCs/>
          <w:lang w:val="en-US" w:bidi="fa-IR"/>
        </w:rPr>
        <w:fldChar w:fldCharType="separate"/>
      </w:r>
      <w:r w:rsidR="009872AF" w:rsidRPr="00452D52">
        <w:rPr>
          <w:bCs/>
          <w:noProof/>
          <w:lang w:val="en-US" w:bidi="fa-IR"/>
        </w:rPr>
        <w:t>(</w:t>
      </w:r>
      <w:hyperlink w:anchor="_ENREF_3" w:tooltip="Arghan, 2024 #211722" w:history="1">
        <w:r w:rsidR="009872AF" w:rsidRPr="00452D52">
          <w:rPr>
            <w:rStyle w:val="Hyperlink"/>
            <w:rFonts w:ascii="Times New Roman" w:hAnsi="Times New Roman" w:cs="Times New Roman"/>
            <w:szCs w:val="20"/>
          </w:rPr>
          <w:t>Arghan et al., 2024</w:t>
        </w:r>
      </w:hyperlink>
      <w:r w:rsidR="009872AF" w:rsidRPr="00452D52">
        <w:rPr>
          <w:bCs/>
          <w:noProof/>
          <w:lang w:val="en-US" w:bidi="fa-IR"/>
        </w:rPr>
        <w:t xml:space="preserve">; </w:t>
      </w:r>
      <w:hyperlink w:anchor="_ENREF_5" w:tooltip="Barati, 2024 #211724" w:history="1">
        <w:r w:rsidR="009872AF" w:rsidRPr="00452D52">
          <w:rPr>
            <w:rStyle w:val="Hyperlink"/>
            <w:rFonts w:ascii="Times New Roman" w:hAnsi="Times New Roman" w:cs="Times New Roman"/>
            <w:szCs w:val="20"/>
          </w:rPr>
          <w:t>Barati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In cities like Tehran, where public sector complexity is amplified by socio-economic disparities and administrative centralization, the challenge of achieving good governance is compounded. Here, the concept of organizational civilization offers a viable solution by fostering communication between departments, promoting inclusive participation, and standardizing public values across all organizational layers </w:t>
      </w:r>
      <w:r w:rsidR="009872AF" w:rsidRPr="00452D52">
        <w:rPr>
          <w:bCs/>
          <w:lang w:val="en-US" w:bidi="fa-IR"/>
        </w:rPr>
        <w:fldChar w:fldCharType="begin"/>
      </w:r>
      <w:r w:rsidR="009872AF" w:rsidRPr="00452D52">
        <w:rPr>
          <w:bCs/>
          <w:lang w:val="en-US" w:bidi="fa-IR"/>
        </w:rPr>
        <w:instrText xml:space="preserve"> ADDIN EN.CITE &lt;EndNote&gt;&lt;Cite&gt;&lt;Author&gt;Dangal&lt;/Author&gt;&lt;Year&gt;2025&lt;/Year&gt;&lt;RecNum&gt;211727&lt;/RecNum&gt;&lt;DisplayText&gt;(Dangal, 2025)&lt;/DisplayText&gt;&lt;record&gt;&lt;rec-number&gt;211727&lt;/rec-number&gt;&lt;foreign-keys&gt;&lt;key app="EN" db-id="vswp5dpe0aazrbe2zwpvf5aa2wxexerfz2w9" timestamp="1749801370"&gt;211727&lt;/key&gt;&lt;/foreign-keys&gt;&lt;ref-type name="Journal Article"&gt;17&lt;/ref-type&gt;&lt;contributors&gt;&lt;authors&gt;&lt;author&gt;Dangal, J.&lt;/author&gt;&lt;/authors&gt;&lt;/contributors&gt;&lt;titles&gt;&lt;title&gt;The Role of Good Governance in Strengthening Public Administration Nepalese Perspectives&lt;/title&gt;&lt;secondary-title&gt;PAAN Journal&lt;/secondary-title&gt;&lt;short-title&gt;The Role of Good Governance in Strengthening Public Administration Nepalese Perspectives&lt;/short-title&gt;&lt;/titles&gt;&lt;periodical&gt;&lt;full-title&gt;PAAN Journal&lt;/full-title&gt;&lt;/periodical&gt;&lt;pages&gt;1793-1803&lt;/pages&gt;&lt;volume&gt;31&lt;/volume&gt;&lt;dates&gt;&lt;year&gt;2025&lt;/year&gt;&lt;/dates&gt;&lt;urls&gt;&lt;/urls&gt;&lt;electronic-resource-num&gt;10.3126/paanj.v31i01.73605&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8" w:tooltip="Dangal, 2025 #211727" w:history="1">
        <w:r w:rsidR="009872AF" w:rsidRPr="00452D52">
          <w:rPr>
            <w:rStyle w:val="Hyperlink"/>
            <w:rFonts w:ascii="Times New Roman" w:hAnsi="Times New Roman" w:cs="Times New Roman"/>
            <w:szCs w:val="20"/>
          </w:rPr>
          <w:t>Dangal, 2025</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715CA979" w14:textId="21113594" w:rsidR="003C0BCA" w:rsidRPr="00452D52" w:rsidRDefault="003C0BCA" w:rsidP="009872AF">
      <w:pPr>
        <w:pStyle w:val="BodyStyle"/>
        <w:rPr>
          <w:bCs/>
          <w:lang w:val="en-US" w:bidi="fa-IR"/>
        </w:rPr>
      </w:pPr>
      <w:r w:rsidRPr="00452D52">
        <w:rPr>
          <w:bCs/>
          <w:lang w:val="en-US" w:bidi="fa-IR"/>
        </w:rPr>
        <w:t xml:space="preserve">One of the core tenets of good governance is accountability, which is intricately tied to institutional transparency and public oversight. Sindelo and Cronje (2024) emphasize that accountability mechanisms are indispensable in building public trust and deterring bureaucratic corruption </w:t>
      </w:r>
      <w:r w:rsidR="009872AF" w:rsidRPr="00452D52">
        <w:rPr>
          <w:bCs/>
          <w:lang w:val="en-US" w:bidi="fa-IR"/>
        </w:rPr>
        <w:fldChar w:fldCharType="begin"/>
      </w:r>
      <w:r w:rsidR="009872AF" w:rsidRPr="00452D52">
        <w:rPr>
          <w:bCs/>
          <w:lang w:val="en-US" w:bidi="fa-IR"/>
        </w:rPr>
        <w:instrText xml:space="preserve"> ADDIN EN.CITE &lt;EndNote&gt;&lt;Cite&gt;&lt;Author&gt;Sindelo&lt;/Author&gt;&lt;Year&gt;2024&lt;/Year&gt;&lt;RecNum&gt;211738&lt;/RecNum&gt;&lt;DisplayText&gt;(Sindelo &amp;amp; Cronje, 2024)&lt;/DisplayText&gt;&lt;record&gt;&lt;rec-number&gt;211738&lt;/rec-number&gt;&lt;foreign-keys&gt;&lt;key app="EN" db-id="vswp5dpe0aazrbe2zwpvf5aa2wxexerfz2w9" timestamp="1749801370"&gt;211738&lt;/key&gt;&lt;/foreign-keys&gt;&lt;ref-type name="Journal Article"&gt;17&lt;/ref-type&gt;&lt;contributors&gt;&lt;authors&gt;&lt;author&gt;Sindelo, L.&lt;/author&gt;&lt;author&gt;Cronje, S.&lt;/author&gt;&lt;/authors&gt;&lt;/contributors&gt;&lt;titles&gt;&lt;title&gt;Mechanisms of Ensuring Accountability: The Importance of Accountability in Promoting Good Governance in the South African Public Sector&lt;/title&gt;&lt;secondary-title&gt;Journal of Public Administration&lt;/secondary-title&gt;&lt;short-title&gt;Mechanisms of Ensuring Accountability: The Importance of Accountability in Promoting Good Governance in the South African Public Sector&lt;/short-title&gt;&lt;/titles&gt;&lt;periodical&gt;&lt;full-title&gt;Journal of Public Administration&lt;/full-title&gt;&lt;/periodical&gt;&lt;pages&gt;44-52&lt;/pages&gt;&lt;volume&gt;59&lt;/volume&gt;&lt;number&gt;1&lt;/number&gt;&lt;dates&gt;&lt;year&gt;2024&lt;/year&gt;&lt;/dates&gt;&lt;urls&gt;&lt;/urls&gt;&lt;electronic-resource-num&gt;10.53973/jopa.2024.59.1.a5&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17" w:tooltip="Sindelo, 2024 #211738" w:history="1">
        <w:r w:rsidR="009872AF" w:rsidRPr="00452D52">
          <w:rPr>
            <w:rStyle w:val="Hyperlink"/>
            <w:rFonts w:ascii="Times New Roman" w:hAnsi="Times New Roman" w:cs="Times New Roman"/>
            <w:szCs w:val="20"/>
          </w:rPr>
          <w:t>Sindelo &amp; Cronje,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Within the framework of organizational civilization, accountability is not just a procedural requirement but a cultural expectation. Ethical leadership, adherence to professional codes, and systematic evaluations form the backbone of an accountable organizational culture </w:t>
      </w:r>
      <w:r w:rsidR="009872AF" w:rsidRPr="00452D52">
        <w:rPr>
          <w:bCs/>
          <w:lang w:val="en-US" w:bidi="fa-IR"/>
        </w:rPr>
        <w:fldChar w:fldCharType="begin"/>
      </w:r>
      <w:r w:rsidR="009872AF" w:rsidRPr="00452D52">
        <w:rPr>
          <w:bCs/>
          <w:lang w:val="en-US" w:bidi="fa-IR"/>
        </w:rPr>
        <w:instrText xml:space="preserve"> ADDIN EN.CITE &lt;EndNote&gt;&lt;Cite&gt;&lt;Author&gt;Mathobo&lt;/Author&gt;&lt;Year&gt;2024&lt;/Year&gt;&lt;RecNum&gt;211732&lt;/RecNum&gt;&lt;DisplayText&gt;(Mathobo et al., 2024)&lt;/DisplayText&gt;&lt;record&gt;&lt;rec-number&gt;211732&lt;/rec-number&gt;&lt;foreign-keys&gt;&lt;key app="EN" db-id="vswp5dpe0aazrbe2zwpvf5aa2wxexerfz2w9" timestamp="1749801370"&gt;211732&lt;/key&gt;&lt;/foreign-keys&gt;&lt;ref-type name="Journal Article"&gt;17&lt;/ref-type&gt;&lt;contributors&gt;&lt;authors&gt;&lt;author&gt;Mathobo, N.&lt;/author&gt;&lt;author&gt;Gyimah, J.&lt;/author&gt;&lt;author&gt;Mathobo, R.&lt;/author&gt;&lt;/authors&gt;&lt;/contributors&gt;&lt;titles&gt;&lt;title&gt;Assessing the Effectiveness of Ethics Committees for Good Governance in the Public Sector: A Case Study of the Limpopo Province, South Africa&lt;/title&gt;&lt;secondary-title&gt;African Renaissance&lt;/secondary-title&gt;&lt;short-title&gt;Assessing the Effectiveness of Ethics Committees for Good Governance in the Public Sector: A Case Study of the Limpopo Province, South Africa&lt;/short-title&gt;&lt;/titles&gt;&lt;periodical&gt;&lt;full-title&gt;African Renaissance&lt;/full-title&gt;&lt;/periodical&gt;&lt;pages&gt;339-353&lt;/pages&gt;&lt;volume&gt;21&lt;/volume&gt;&lt;number&gt;2&lt;/number&gt;&lt;dates&gt;&lt;year&gt;2024&lt;/year&gt;&lt;/dates&gt;&lt;urls&gt;&lt;/urls&gt;&lt;electronic-resource-num&gt;10.31920/2516-5305/2024/21n2a17&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12" w:tooltip="Mathobo, 2024 #211732" w:history="1">
        <w:r w:rsidR="009872AF" w:rsidRPr="00452D52">
          <w:rPr>
            <w:rStyle w:val="Hyperlink"/>
            <w:rFonts w:ascii="Times New Roman" w:hAnsi="Times New Roman" w:cs="Times New Roman"/>
            <w:szCs w:val="20"/>
          </w:rPr>
          <w:t>Mathobo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Moreover, this approach facilitates the translation of abstract governance principles into practical organizational behavior, thus enhancing service delivery outcomes </w:t>
      </w:r>
      <w:r w:rsidR="009872AF" w:rsidRPr="00452D52">
        <w:rPr>
          <w:bCs/>
          <w:lang w:val="en-US" w:bidi="fa-IR"/>
        </w:rPr>
        <w:fldChar w:fldCharType="begin"/>
      </w:r>
      <w:r w:rsidR="009872AF" w:rsidRPr="00452D52">
        <w:rPr>
          <w:bCs/>
          <w:lang w:val="en-US" w:bidi="fa-IR"/>
        </w:rPr>
        <w:instrText xml:space="preserve"> ADDIN EN.CITE &lt;EndNote&gt;&lt;Cite&gt;&lt;Author&gt;Mehrabi&lt;/Author&gt;&lt;Year&gt;2023&lt;/Year&gt;&lt;RecNum&gt;211733&lt;/RecNum&gt;&lt;DisplayText&gt;(Mehrabi et al., 2023)&lt;/DisplayText&gt;&lt;record&gt;&lt;rec-number&gt;211733&lt;/rec-number&gt;&lt;foreign-keys&gt;&lt;key app="EN" db-id="vswp5dpe0aazrbe2zwpvf5aa2wxexerfz2w9" timestamp="1749801370"&gt;211733&lt;/key&gt;&lt;/foreign-keys&gt;&lt;ref-type name="Journal Article"&gt;17&lt;/ref-type&gt;&lt;contributors&gt;&lt;authors&gt;&lt;author&gt;Mehrabi, Qasem&lt;/author&gt;&lt;author&gt;Jalali Farahani, Majid&lt;/author&gt;&lt;author&gt;Sajadi, Nasrollah&lt;/author&gt;&lt;/authors&gt;&lt;/contributors&gt;&lt;titles&gt;&lt;title&gt;Governance model in sports federations: An approach to good governance&lt;/title&gt;&lt;secondary-title&gt;Sports Management&lt;/secondary-title&gt;&lt;short-title&gt;Governance model in sports federations: An approach to good governance&lt;/short-title&gt;&lt;/titles&gt;&lt;periodical&gt;&lt;full-title&gt;Sports Management&lt;/full-title&gt;&lt;/periodical&gt;&lt;pages&gt;1-18&lt;/pages&gt;&lt;volume&gt;1&lt;/volume&gt;&lt;dates&gt;&lt;year&gt;2023&lt;/year&gt;&lt;/dates&gt;&lt;urls&gt;&lt;related-urls&gt;&lt;url&gt;https://ensani.ir/fa/article/548154/&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3" w:tooltip="Mehrabi, 2023 #211733" w:history="1">
        <w:r w:rsidR="009872AF" w:rsidRPr="00452D52">
          <w:rPr>
            <w:rStyle w:val="Hyperlink"/>
            <w:rFonts w:ascii="Times New Roman" w:hAnsi="Times New Roman" w:cs="Times New Roman"/>
            <w:szCs w:val="20"/>
          </w:rPr>
          <w:t>Mehrabi et al., 2023</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0ADE7807" w14:textId="1941A9C3" w:rsidR="003C0BCA" w:rsidRPr="00452D52" w:rsidRDefault="003C0BCA" w:rsidP="009872AF">
      <w:pPr>
        <w:pStyle w:val="BodyStyle"/>
        <w:rPr>
          <w:bCs/>
          <w:lang w:val="en-US" w:bidi="fa-IR"/>
        </w:rPr>
      </w:pPr>
      <w:r w:rsidRPr="00452D52">
        <w:rPr>
          <w:bCs/>
          <w:lang w:val="en-US" w:bidi="fa-IR"/>
        </w:rPr>
        <w:t xml:space="preserve">Organizational civilization also plays a pivotal role in fostering inclusive governance. In a pluralistic urban society, policies and services must reflect cultural diversity and equity. Zerbian and Romero (2023), in their study of urban food strategies in Madrid, emphasize the importance of local inclusivity in policy design to ensure food security and participatory governance </w:t>
      </w:r>
      <w:r w:rsidR="009872AF" w:rsidRPr="00452D52">
        <w:rPr>
          <w:bCs/>
          <w:lang w:val="en-US" w:bidi="fa-IR"/>
        </w:rPr>
        <w:fldChar w:fldCharType="begin"/>
      </w:r>
      <w:r w:rsidR="009872AF" w:rsidRPr="00452D52">
        <w:rPr>
          <w:bCs/>
          <w:lang w:val="en-US" w:bidi="fa-IR"/>
        </w:rPr>
        <w:instrText xml:space="preserve"> ADDIN EN.CITE &lt;EndNote&gt;&lt;Cite&gt;&lt;Author&gt;Zerbian&lt;/Author&gt;&lt;Year&gt;2023&lt;/Year&gt;&lt;RecNum&gt;211740&lt;/RecNum&gt;&lt;DisplayText&gt;(Zerbian &amp;amp; de Luis Romero, 2023)&lt;/DisplayText&gt;&lt;record&gt;&lt;rec-number&gt;211740&lt;/rec-number&gt;&lt;foreign-keys&gt;&lt;key app="EN" db-id="vswp5dpe0aazrbe2zwpvf5aa2wxexerfz2w9" timestamp="1749801370"&gt;211740&lt;/key&gt;&lt;/foreign-keys&gt;&lt;ref-type name="Journal Article"&gt;17&lt;/ref-type&gt;&lt;contributors&gt;&lt;authors&gt;&lt;author&gt;Zerbian, T.&lt;/author&gt;&lt;author&gt;de Luis Romero, E.&lt;/author&gt;&lt;/authors&gt;&lt;/contributors&gt;&lt;titles&gt;&lt;title&gt;The role of cities in good governance for food security: lessons from Madrid&amp;apos;s urban food strategy&lt;/title&gt;&lt;secondary-title&gt;Territory, Politics, Governance&lt;/secondary-title&gt;&lt;short-title&gt;The role of cities in good governance for food security: lessons from Madrid&amp;apos;s urban food strategy&lt;/short-title&gt;&lt;/titles&gt;&lt;periodical&gt;&lt;full-title&gt;Territory, Politics, Governance&lt;/full-title&gt;&lt;/periodical&gt;&lt;pages&gt;794-812&lt;/pages&gt;&lt;volume&gt;11&lt;/volume&gt;&lt;number&gt;4&lt;/number&gt;&lt;dates&gt;&lt;year&gt;2023&lt;/year&gt;&lt;/dates&gt;&lt;urls&gt;&lt;/urls&gt;&lt;electronic-resource-num&gt;10.1080/21622671.2021.1873174&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18" w:tooltip="Zerbian, 2023 #211740" w:history="1">
        <w:r w:rsidR="009872AF" w:rsidRPr="00452D52">
          <w:rPr>
            <w:rStyle w:val="Hyperlink"/>
            <w:rFonts w:ascii="Times New Roman" w:hAnsi="Times New Roman" w:cs="Times New Roman"/>
            <w:szCs w:val="20"/>
          </w:rPr>
          <w:t>Zerbian &amp; de Luis Romero, 2023</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Applying this logic to Tehran’s public institutions implies that governance models should be embedded with inclusivity values at both strategic and operational levels. Organizational civilization, through its emphasis on human dignity, social justice, and respect for diversity, becomes an essential enabler of such inclusive systems </w:t>
      </w:r>
      <w:r w:rsidR="009872AF" w:rsidRPr="00452D52">
        <w:rPr>
          <w:bCs/>
          <w:lang w:val="en-US" w:bidi="fa-IR"/>
        </w:rPr>
        <w:fldChar w:fldCharType="begin"/>
      </w:r>
      <w:r w:rsidR="009872AF" w:rsidRPr="00452D52">
        <w:rPr>
          <w:bCs/>
          <w:lang w:val="en-US" w:bidi="fa-IR"/>
        </w:rPr>
        <w:instrText xml:space="preserve"> ADDIN EN.CITE &lt;EndNote&gt;&lt;Cite&gt;&lt;Author&gt;Afshar&lt;/Author&gt;&lt;Year&gt;2024&lt;/Year&gt;&lt;RecNum&gt;211720&lt;/RecNum&gt;&lt;DisplayText&gt;(Afshar et al., 2024)&lt;/DisplayText&gt;&lt;record&gt;&lt;rec-number&gt;211720&lt;/rec-number&gt;&lt;foreign-keys&gt;&lt;key app="EN" db-id="vswp5dpe0aazrbe2zwpvf5aa2wxexerfz2w9" timestamp="1749801370"&gt;211720&lt;/key&gt;&lt;/foreign-keys&gt;&lt;ref-type name="Journal Article"&gt;17&lt;/ref-type&gt;&lt;contributors&gt;&lt;authors&gt;&lt;author&gt;Afshar, Mostafa&lt;/author&gt;&lt;author&gt;Nobakhsh, Mehrdad&lt;/author&gt;&lt;author&gt;Motaghi, Ebrahim&lt;/author&gt;&lt;/authors&gt;&lt;/contributors&gt;&lt;titles&gt;&lt;title&gt;Examining the role of the government and non-governmental organizations in providing health services to COVID-19 victims (Case study: Tehran)&lt;/title&gt;&lt;secondary-title&gt;Health and Medical Management&lt;/secondary-title&gt;&lt;short-title&gt;Examining the role of the government and non-governmental organizations in providing health services to COVID-19 victims (Case study: Tehran)&lt;/short-title&gt;&lt;/titles&gt;&lt;periodical&gt;&lt;full-title&gt;Health and Medical Management&lt;/full-title&gt;&lt;/periodical&gt;&lt;pages&gt;39-54&lt;/pages&gt;&lt;volume&gt;1&lt;/volume&gt;&lt;dates&gt;&lt;year&gt;2024&lt;/year&gt;&lt;/dates&gt;&lt;urls&gt;&lt;related-urls&gt;&lt;url&gt;https://www.noormags.ir/view/fa/articlepage/2182571&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 w:tooltip="Afshar, 2024 #211720" w:history="1">
        <w:r w:rsidR="009872AF" w:rsidRPr="00452D52">
          <w:rPr>
            <w:rStyle w:val="Hyperlink"/>
            <w:rFonts w:ascii="Times New Roman" w:hAnsi="Times New Roman" w:cs="Times New Roman"/>
            <w:szCs w:val="20"/>
          </w:rPr>
          <w:t>Afshar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13AF5BC5" w14:textId="4288691E" w:rsidR="003C0BCA" w:rsidRPr="00452D52" w:rsidRDefault="003C0BCA" w:rsidP="009872AF">
      <w:pPr>
        <w:pStyle w:val="BodyStyle"/>
        <w:rPr>
          <w:bCs/>
          <w:lang w:val="en-US" w:bidi="fa-IR"/>
        </w:rPr>
      </w:pPr>
      <w:r w:rsidRPr="00452D52">
        <w:rPr>
          <w:bCs/>
          <w:lang w:val="en-US" w:bidi="fa-IR"/>
        </w:rPr>
        <w:t xml:space="preserve">Health governance, especially during public crises such as the COVID-19 pandemic, further underscores the need for civilized organizational behavior. As Afshar et al. (2024) highlight in their study of Tehran’s pandemic response, </w:t>
      </w:r>
      <w:r w:rsidRPr="00452D52">
        <w:rPr>
          <w:bCs/>
          <w:lang w:val="en-US" w:bidi="fa-IR"/>
        </w:rPr>
        <w:lastRenderedPageBreak/>
        <w:t xml:space="preserve">coordination between governmental and non-governmental actors, citizen engagement, and ethical responsibility were vital to maintaining public health standards </w:t>
      </w:r>
      <w:r w:rsidR="009872AF" w:rsidRPr="00452D52">
        <w:rPr>
          <w:bCs/>
          <w:lang w:val="en-US" w:bidi="fa-IR"/>
        </w:rPr>
        <w:fldChar w:fldCharType="begin"/>
      </w:r>
      <w:r w:rsidR="009872AF" w:rsidRPr="00452D52">
        <w:rPr>
          <w:bCs/>
          <w:lang w:val="en-US" w:bidi="fa-IR"/>
        </w:rPr>
        <w:instrText xml:space="preserve"> ADDIN EN.CITE &lt;EndNote&gt;&lt;Cite&gt;&lt;Author&gt;Afshar&lt;/Author&gt;&lt;Year&gt;2024&lt;/Year&gt;&lt;RecNum&gt;211720&lt;/RecNum&gt;&lt;DisplayText&gt;(Afshar et al., 2024)&lt;/DisplayText&gt;&lt;record&gt;&lt;rec-number&gt;211720&lt;/rec-number&gt;&lt;foreign-keys&gt;&lt;key app="EN" db-id="vswp5dpe0aazrbe2zwpvf5aa2wxexerfz2w9" timestamp="1749801370"&gt;211720&lt;/key&gt;&lt;/foreign-keys&gt;&lt;ref-type name="Journal Article"&gt;17&lt;/ref-type&gt;&lt;contributors&gt;&lt;authors&gt;&lt;author&gt;Afshar, Mostafa&lt;/author&gt;&lt;author&gt;Nobakhsh, Mehrdad&lt;/author&gt;&lt;author&gt;Motaghi, Ebrahim&lt;/author&gt;&lt;/authors&gt;&lt;/contributors&gt;&lt;titles&gt;&lt;title&gt;Examining the role of the government and non-governmental organizations in providing health services to COVID-19 victims (Case study: Tehran)&lt;/title&gt;&lt;secondary-title&gt;Health and Medical Management&lt;/secondary-title&gt;&lt;short-title&gt;Examining the role of the government and non-governmental organizations in providing health services to COVID-19 victims (Case study: Tehran)&lt;/short-title&gt;&lt;/titles&gt;&lt;periodical&gt;&lt;full-title&gt;Health and Medical Management&lt;/full-title&gt;&lt;/periodical&gt;&lt;pages&gt;39-54&lt;/pages&gt;&lt;volume&gt;1&lt;/volume&gt;&lt;dates&gt;&lt;year&gt;2024&lt;/year&gt;&lt;/dates&gt;&lt;urls&gt;&lt;related-urls&gt;&lt;url&gt;https://www.noormags.ir/view/fa/articlepage/2182571&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 w:tooltip="Afshar, 2024 #211720" w:history="1">
        <w:r w:rsidR="009872AF" w:rsidRPr="00452D52">
          <w:rPr>
            <w:rStyle w:val="Hyperlink"/>
            <w:rFonts w:ascii="Times New Roman" w:hAnsi="Times New Roman" w:cs="Times New Roman"/>
            <w:szCs w:val="20"/>
          </w:rPr>
          <w:t>Afshar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Such coordination depends heavily on the internal maturity of public organizations—an outcome of institutionalized organizational civilization. These organizations are more likely to act ethically under pressure, share accurate information, and support public needs without political bias or administrative inertia.</w:t>
      </w:r>
    </w:p>
    <w:p w14:paraId="49604306" w14:textId="74BAB21B" w:rsidR="003C0BCA" w:rsidRPr="00452D52" w:rsidRDefault="003C0BCA" w:rsidP="009872AF">
      <w:pPr>
        <w:pStyle w:val="BodyStyle"/>
        <w:rPr>
          <w:bCs/>
          <w:lang w:val="en-US" w:bidi="fa-IR"/>
        </w:rPr>
      </w:pPr>
      <w:r w:rsidRPr="00452D52">
        <w:rPr>
          <w:bCs/>
          <w:lang w:val="en-US" w:bidi="fa-IR"/>
        </w:rPr>
        <w:t xml:space="preserve">The implementation of effective governance also relies on measurable indicators and feedback loops. Barati et al. (2024) argue for the identification of financial health indicators as part of a broader good governance evaluation system in government organizations </w:t>
      </w:r>
      <w:r w:rsidR="009872AF" w:rsidRPr="00452D52">
        <w:rPr>
          <w:bCs/>
          <w:lang w:val="en-US" w:bidi="fa-IR"/>
        </w:rPr>
        <w:fldChar w:fldCharType="begin"/>
      </w:r>
      <w:r w:rsidR="009872AF" w:rsidRPr="00452D52">
        <w:rPr>
          <w:bCs/>
          <w:lang w:val="en-US" w:bidi="fa-IR"/>
        </w:rPr>
        <w:instrText xml:space="preserve"> ADDIN EN.CITE &lt;EndNote&gt;&lt;Cite&gt;&lt;Author&gt;Barati&lt;/Author&gt;&lt;Year&gt;2024&lt;/Year&gt;&lt;RecNum&gt;211724&lt;/RecNum&gt;&lt;DisplayText&gt;(Barati et al., 2024)&lt;/DisplayText&gt;&lt;record&gt;&lt;rec-number&gt;211724&lt;/rec-number&gt;&lt;foreign-keys&gt;&lt;key app="EN" db-id="vswp5dpe0aazrbe2zwpvf5aa2wxexerfz2w9" timestamp="1749801370"&gt;211724&lt;/key&gt;&lt;/foreign-keys&gt;&lt;ref-type name="Journal Article"&gt;17&lt;/ref-type&gt;&lt;contributors&gt;&lt;authors&gt;&lt;author&gt;Barati, Mehdi&lt;/author&gt;&lt;author&gt;Qandahari, Mohammad Taqi&lt;/author&gt;&lt;author&gt;Mohtari, Mohammad&lt;/author&gt;&lt;/authors&gt;&lt;/contributors&gt;&lt;titles&gt;&lt;title&gt;Identifying financial health indicators based on good governance in government organizations&lt;/title&gt;&lt;secondary-title&gt;Accounting and Management Perspectives&lt;/secondary-title&gt;&lt;short-title&gt;Identifying financial health indicators based on good governance in government organizations&lt;/short-title&gt;&lt;/titles&gt;&lt;periodical&gt;&lt;full-title&gt;Accounting and Management Perspectives&lt;/full-title&gt;&lt;/periodical&gt;&lt;pages&gt;130-139&lt;/pages&gt;&lt;volume&gt;7&lt;/volume&gt;&lt;number&gt;89&lt;/number&gt;&lt;dates&gt;&lt;year&gt;2024&lt;/year&gt;&lt;/dates&gt;&lt;urls&gt;&lt;related-urls&gt;&lt;url&gt;https://www.jamv.ir/article_198075.html&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5" w:tooltip="Barati, 2024 #211724" w:history="1">
        <w:r w:rsidR="009872AF" w:rsidRPr="00452D52">
          <w:rPr>
            <w:rStyle w:val="Hyperlink"/>
            <w:rFonts w:ascii="Times New Roman" w:hAnsi="Times New Roman" w:cs="Times New Roman"/>
            <w:szCs w:val="20"/>
          </w:rPr>
          <w:t>Barati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Organizational civilization enhances this evaluative capacity by embedding reflective practices, encouraging performance monitoring, and supporting transparent reporting processes. Similarly, Frahsa et al. (2023) present in their review of urban health governance that the presence of clear accountability indicators, civic participation platforms, and intersectoral collaboration are essential to successful governance initiatives </w:t>
      </w:r>
      <w:r w:rsidR="009872AF" w:rsidRPr="00452D52">
        <w:rPr>
          <w:bCs/>
          <w:lang w:val="en-US" w:bidi="fa-IR"/>
        </w:rPr>
        <w:fldChar w:fldCharType="begin"/>
      </w:r>
      <w:r w:rsidR="009872AF" w:rsidRPr="00452D52">
        <w:rPr>
          <w:bCs/>
          <w:lang w:val="en-US" w:bidi="fa-IR"/>
        </w:rPr>
        <w:instrText xml:space="preserve"> ADDIN EN.CITE &lt;EndNote&gt;&lt;Cite&gt;&lt;Author&gt;Frahsa&lt;/Author&gt;&lt;Year&gt;2023&lt;/Year&gt;&lt;RecNum&gt;211728&lt;/RecNum&gt;&lt;DisplayText&gt;(Frahsa et al., 2023)&lt;/DisplayText&gt;&lt;record&gt;&lt;rec-number&gt;211728&lt;/rec-number&gt;&lt;foreign-keys&gt;&lt;key app="EN" db-id="vswp5dpe0aazrbe2zwpvf5aa2wxexerfz2w9" timestamp="1749801370"&gt;211728&lt;/key&gt;&lt;/foreign-keys&gt;&lt;ref-type name="Journal Article"&gt;17&lt;/ref-type&gt;&lt;contributors&gt;&lt;authors&gt;&lt;author&gt;Frahsa, A.&lt;/author&gt;&lt;author&gt;Gonzalez Jaramillo, N.&lt;/author&gt;&lt;author&gt;Ben Abdelaziz, F.&lt;/author&gt;&lt;author&gt;Nessiem Gawrgyous, M.&lt;/author&gt;&lt;author&gt;Anwar, Y.&lt;/author&gt;&lt;author&gt;Abel, T.&lt;/author&gt;&lt;author&gt;ElFeky, S.&lt;/author&gt;&lt;/authors&gt;&lt;/contributors&gt;&lt;titles&gt;&lt;title&gt;Good urban governance for health and well-being: a systematic review of barriers, facilitators and indicators&lt;/title&gt;&lt;secondary-title&gt;(No Journal Title Provided)&lt;/secondary-title&gt;&lt;short-title&gt;Good urban governance for health and well-being: a systematic review of barriers, facilitators and indicators&lt;/short-title&gt;&lt;/titles&gt;&lt;periodical&gt;&lt;full-title&gt;(No Journal Title Provided)&lt;/full-title&gt;&lt;/periodical&gt;&lt;dates&gt;&lt;year&gt;2023&lt;/year&gt;&lt;/dates&gt;&lt;urls&gt;&lt;related-urls&gt;&lt;url&gt;https://books.google.com/books?hl=en&amp;amp;lr=&amp;amp;id=5H0OEQAAQBAJ&amp;amp;oi=fnd&amp;amp;pg=PR4&amp;amp;dq=Frahsa,+A.,+et+al.+(2023).+%22Good+urban+governance+for+health+and+well-being:+a+systematic+review+of+barriers,+facilitators+and+indicators.%22+(No+Journal+Title+Provided).+%09&amp;amp;ots=8bkI7sopDy&amp;amp;sig=CY7LDHfu4mAvJCy2KT6Lm4PmDpg&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9" w:tooltip="Frahsa, 2023 #211728" w:history="1">
        <w:r w:rsidR="009872AF" w:rsidRPr="00452D52">
          <w:rPr>
            <w:rStyle w:val="Hyperlink"/>
            <w:rFonts w:ascii="Times New Roman" w:hAnsi="Times New Roman" w:cs="Times New Roman"/>
            <w:szCs w:val="20"/>
          </w:rPr>
          <w:t>Frahsa et al., 2023</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0CF80856" w14:textId="7B665F49" w:rsidR="003C0BCA" w:rsidRPr="00452D52" w:rsidRDefault="003C0BCA" w:rsidP="009872AF">
      <w:pPr>
        <w:pStyle w:val="BodyStyle"/>
        <w:rPr>
          <w:bCs/>
          <w:lang w:val="en-US" w:bidi="fa-IR"/>
        </w:rPr>
      </w:pPr>
      <w:r w:rsidRPr="00452D52">
        <w:rPr>
          <w:bCs/>
          <w:lang w:val="en-US" w:bidi="fa-IR"/>
        </w:rPr>
        <w:t xml:space="preserve">Strategic alignment also constitutes a major pillar in both governance and organizational civilization. Rizky et al. (2023) underscore the role of sustainability disclosures in promoting transparency and ethical performance in public institutions </w:t>
      </w:r>
      <w:r w:rsidR="009872AF" w:rsidRPr="00452D52">
        <w:rPr>
          <w:bCs/>
          <w:lang w:val="en-US" w:bidi="fa-IR"/>
        </w:rPr>
        <w:fldChar w:fldCharType="begin"/>
      </w:r>
      <w:r w:rsidR="009872AF" w:rsidRPr="00452D52">
        <w:rPr>
          <w:bCs/>
          <w:lang w:val="en-US" w:bidi="fa-IR"/>
        </w:rPr>
        <w:instrText xml:space="preserve"> ADDIN EN.CITE &lt;EndNote&gt;&lt;Cite&gt;&lt;Author&gt;Rizky&lt;/Author&gt;&lt;Year&gt;2023&lt;/Year&gt;&lt;RecNum&gt;211737&lt;/RecNum&gt;&lt;DisplayText&gt;(Rizky et al., 2023)&lt;/DisplayText&gt;&lt;record&gt;&lt;rec-number&gt;211737&lt;/rec-number&gt;&lt;foreign-keys&gt;&lt;key app="EN" db-id="vswp5dpe0aazrbe2zwpvf5aa2wxexerfz2w9" timestamp="1749801370"&gt;211737&lt;/key&gt;&lt;/foreign-keys&gt;&lt;ref-type name="Journal Article"&gt;17&lt;/ref-type&gt;&lt;contributors&gt;&lt;authors&gt;&lt;author&gt;Rizky, M.&lt;/author&gt;&lt;author&gt;Prastya, H.&lt;/author&gt;&lt;author&gt;Ni&amp;apos;mah, Z.&lt;/author&gt;&lt;author&gt;Firmansyah, A.&lt;/author&gt;&lt;/authors&gt;&lt;/contributors&gt;&lt;titles&gt;&lt;title&gt;Sustainability Disclosure in Supporting Good Governance Practices in the Public Sector&lt;/title&gt;&lt;secondary-title&gt;AFEBI Accounting Review&lt;/secondary-title&gt;&lt;short-title&gt;Sustainability Disclosure in Supporting Good Governance Practices in the Public Sector&lt;/short-title&gt;&lt;/titles&gt;&lt;periodical&gt;&lt;full-title&gt;AFEBI Accounting Review&lt;/full-title&gt;&lt;/periodical&gt;&lt;pages&gt;102-116&lt;/pages&gt;&lt;volume&gt;8&lt;/volume&gt;&lt;number&gt;2&lt;/number&gt;&lt;dates&gt;&lt;year&gt;2023&lt;/year&gt;&lt;/dates&gt;&lt;urls&gt;&lt;related-urls&gt;&lt;url&gt;http://journal.afebi.org/index.php/aar/article/view/756&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6" w:tooltip="Rizky, 2023 #211737" w:history="1">
        <w:r w:rsidR="009872AF" w:rsidRPr="00452D52">
          <w:rPr>
            <w:rStyle w:val="Hyperlink"/>
            <w:rFonts w:ascii="Times New Roman" w:hAnsi="Times New Roman" w:cs="Times New Roman"/>
            <w:szCs w:val="20"/>
          </w:rPr>
          <w:t>Rizky et al., 2023</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From this viewpoint, organizational civilization is not merely about internal cultural refinement but also about how institutions present themselves to the public and remain accountable to societal expectations. By integrating sustainability, strategic foresight, and ethical reporting into their operational model, public organizations fulfill both internal and external governance responsibilities </w:t>
      </w:r>
      <w:r w:rsidR="009872AF" w:rsidRPr="00452D52">
        <w:rPr>
          <w:bCs/>
          <w:lang w:val="en-US" w:bidi="fa-IR"/>
        </w:rPr>
        <w:fldChar w:fldCharType="begin"/>
      </w:r>
      <w:r w:rsidR="009872AF" w:rsidRPr="00452D52">
        <w:rPr>
          <w:bCs/>
          <w:lang w:val="en-US" w:bidi="fa-IR"/>
        </w:rPr>
        <w:instrText xml:space="preserve"> ADDIN EN.CITE &lt;EndNote&gt;&lt;Cite&gt;&lt;Author&gt;Parmehr&lt;/Author&gt;&lt;Year&gt;2022&lt;/Year&gt;&lt;RecNum&gt;211736&lt;/RecNum&gt;&lt;DisplayText&gt;(Parmehr et al., 2022)&lt;/DisplayText&gt;&lt;record&gt;&lt;rec-number&gt;211736&lt;/rec-number&gt;&lt;foreign-keys&gt;&lt;key app="EN" db-id="vswp5dpe0aazrbe2zwpvf5aa2wxexerfz2w9" timestamp="1749801370"&gt;211736&lt;/key&gt;&lt;/foreign-keys&gt;&lt;ref-type name="Journal Article"&gt;17&lt;/ref-type&gt;&lt;contributors&gt;&lt;authors&gt;&lt;author&gt;Parmehr, Touraj&lt;/author&gt;&lt;author&gt;Bahrami, Shahab&lt;/author&gt;&lt;author&gt;Jalilvand, Mohammad&lt;/author&gt;&lt;/authors&gt;&lt;/contributors&gt;&lt;titles&gt;&lt;title&gt;The effect of organizational civilization on organizational image with the mediating role of experience documentation and organizational social network (Case study: Tehran Municipality Sports Organization)&lt;/title&gt;&lt;secondary-title&gt;Human Resource Management in Sports&lt;/secondary-title&gt;&lt;short-title&gt;The effect of organizational civilization on organizational image with the mediating role of experience documentation and organizational social network (Case study: Tehran Municipality Sports Organization)&lt;/short-title&gt;&lt;/titles&gt;&lt;periodical&gt;&lt;full-title&gt;Human Resource Management in Sports&lt;/full-title&gt;&lt;/periodical&gt;&lt;pages&gt;129-148&lt;/pages&gt;&lt;volume&gt;1&lt;/volume&gt;&lt;dates&gt;&lt;year&gt;2022&lt;/year&gt;&lt;/dates&gt;&lt;urls&gt;&lt;related-urls&gt;&lt;url&gt;https://shm.shahroodut.ac.ir/article_2692.html&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5" w:tooltip="Parmehr, 2022 #211736" w:history="1">
        <w:r w:rsidR="009872AF" w:rsidRPr="00452D52">
          <w:rPr>
            <w:rStyle w:val="Hyperlink"/>
            <w:rFonts w:ascii="Times New Roman" w:hAnsi="Times New Roman" w:cs="Times New Roman"/>
            <w:szCs w:val="20"/>
          </w:rPr>
          <w:t>Parmehr et al., 2022</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226485D7" w14:textId="51B88CC6" w:rsidR="003C0BCA" w:rsidRPr="00452D52" w:rsidRDefault="003C0BCA" w:rsidP="009872AF">
      <w:pPr>
        <w:pStyle w:val="BodyStyle"/>
        <w:rPr>
          <w:bCs/>
          <w:lang w:val="en-US" w:bidi="fa-IR"/>
        </w:rPr>
      </w:pPr>
      <w:r w:rsidRPr="00452D52">
        <w:rPr>
          <w:bCs/>
          <w:lang w:val="en-US" w:bidi="fa-IR"/>
        </w:rPr>
        <w:t xml:space="preserve">Research further supports that the successful implementation of good governance principles—such as meritocracy, fairness, and citizen-centeredness—depends on reforming recruitment and selection processes </w:t>
      </w:r>
      <w:r w:rsidR="009872AF" w:rsidRPr="00452D52">
        <w:rPr>
          <w:bCs/>
          <w:lang w:val="en-US" w:bidi="fa-IR"/>
        </w:rPr>
        <w:fldChar w:fldCharType="begin"/>
      </w:r>
      <w:r w:rsidR="009872AF" w:rsidRPr="00452D52">
        <w:rPr>
          <w:bCs/>
          <w:lang w:val="en-US" w:bidi="fa-IR"/>
        </w:rPr>
        <w:instrText xml:space="preserve"> ADDIN EN.CITE &lt;EndNote&gt;&lt;Cite&gt;&lt;Author&gt;Imawan&lt;/Author&gt;&lt;Year&gt;2024&lt;/Year&gt;&lt;RecNum&gt;211730&lt;/RecNum&gt;&lt;DisplayText&gt;(Imawan et al., 2024)&lt;/DisplayText&gt;&lt;record&gt;&lt;rec-number&gt;211730&lt;/rec-number&gt;&lt;foreign-keys&gt;&lt;key app="EN" db-id="vswp5dpe0aazrbe2zwpvf5aa2wxexerfz2w9" timestamp="1749801370"&gt;211730&lt;/key&gt;&lt;/foreign-keys&gt;&lt;ref-type name="Journal Article"&gt;17&lt;/ref-type&gt;&lt;contributors&gt;&lt;authors&gt;&lt;author&gt;Imawan, Y. N.&lt;/author&gt;&lt;author&gt;Azzahra, N. A.&lt;/author&gt;&lt;author&gt;Ariansyah, A. N.&lt;/author&gt;&lt;author&gt;Siddiq, D. M.&lt;/author&gt;&lt;author&gt;Ramli, N.&lt;/author&gt;&lt;/authors&gt;&lt;/contributors&gt;&lt;titles&gt;&lt;title&gt;Implementation of good governance principles in the recruitment and selection process of government employees in Indonesia&lt;/title&gt;&lt;secondary-title&gt;International Journal of Social Service and Research&lt;/secondary-title&gt;&lt;short-title&gt;Implementation of good governance principles in the recruitment and selection process of government employees in Indonesia&lt;/short-title&gt;&lt;/titles&gt;&lt;periodical&gt;&lt;full-title&gt;International Journal of Social Service and Research&lt;/full-title&gt;&lt;/periodical&gt;&lt;pages&gt;1-7&lt;/pages&gt;&lt;volume&gt;4&lt;/volume&gt;&lt;number&gt;6&lt;/number&gt;&lt;dates&gt;&lt;year&gt;2024&lt;/year&gt;&lt;/dates&gt;&lt;urls&gt;&lt;/urls&gt;&lt;electronic-resource-num&gt;10.46799/ijssr.v4i6.808&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10" w:tooltip="Imawan, 2024 #211730" w:history="1">
        <w:r w:rsidR="009872AF" w:rsidRPr="00452D52">
          <w:rPr>
            <w:rStyle w:val="Hyperlink"/>
            <w:rFonts w:ascii="Times New Roman" w:hAnsi="Times New Roman" w:cs="Times New Roman"/>
            <w:szCs w:val="20"/>
          </w:rPr>
          <w:t>Imawan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Organizational civilization contributes to this reform by shaping values that resist nepotism, reinforce professional competencies, and elevate the merit-based ethos in personnel decisions. These reforms are vital in Iranian urban contexts where public dissatisfaction often stems from perceived inefficiencies and favoritism in government hiring practices </w:t>
      </w:r>
      <w:r w:rsidR="009872AF" w:rsidRPr="00452D52">
        <w:rPr>
          <w:bCs/>
          <w:lang w:val="en-US" w:bidi="fa-IR"/>
        </w:rPr>
        <w:fldChar w:fldCharType="begin"/>
      </w:r>
      <w:r w:rsidR="009872AF" w:rsidRPr="00452D52">
        <w:rPr>
          <w:bCs/>
          <w:lang w:val="en-US" w:bidi="fa-IR"/>
        </w:rPr>
        <w:instrText xml:space="preserve"> ADDIN EN.CITE &lt;EndNote&gt;&lt;Cite&gt;&lt;Author&gt;Chien&lt;/Author&gt;&lt;Year&gt;2022&lt;/Year&gt;&lt;RecNum&gt;211726&lt;/RecNum&gt;&lt;DisplayText&gt;(Chien &amp;amp; Thanh, 2022)&lt;/DisplayText&gt;&lt;record&gt;&lt;rec-number&gt;211726&lt;/rec-number&gt;&lt;foreign-keys&gt;&lt;key app="EN" db-id="vswp5dpe0aazrbe2zwpvf5aa2wxexerfz2w9" timestamp="1749801370"&gt;211726&lt;/key&gt;&lt;/foreign-keys&gt;&lt;ref-type name="Journal Article"&gt;17&lt;/ref-type&gt;&lt;contributors&gt;&lt;authors&gt;&lt;author&gt;Chien, N. B.&lt;/author&gt;&lt;author&gt;Thanh, N. N.&lt;/author&gt;&lt;/authors&gt;&lt;/contributors&gt;&lt;titles&gt;&lt;title&gt;The impact of good governance on the people&amp;apos;s satisfaction with public administrative services in Vietnam&lt;/title&gt;&lt;secondary-title&gt;Administrative Sciences&lt;/secondary-title&gt;&lt;short-title&gt;The impact of good governance on the people&amp;apos;s satisfaction with public administrative services in Vietnam&lt;/short-title&gt;&lt;/titles&gt;&lt;periodical&gt;&lt;full-title&gt;Administrative Sciences&lt;/full-title&gt;&lt;/periodical&gt;&lt;pages&gt;35&lt;/pages&gt;&lt;volume&gt;12&lt;/volume&gt;&lt;number&gt;1&lt;/number&gt;&lt;dates&gt;&lt;year&gt;2022&lt;/year&gt;&lt;/dates&gt;&lt;urls&gt;&lt;/urls&gt;&lt;electronic-resource-num&gt;10.3390/admsci12010035&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7" w:tooltip="Chien, 2022 #211726" w:history="1">
        <w:r w:rsidR="009872AF" w:rsidRPr="00452D52">
          <w:rPr>
            <w:rStyle w:val="Hyperlink"/>
            <w:rFonts w:ascii="Times New Roman" w:hAnsi="Times New Roman" w:cs="Times New Roman"/>
            <w:szCs w:val="20"/>
          </w:rPr>
          <w:t>Chien &amp; Thanh, 2022</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056F3E3C" w14:textId="1B215911" w:rsidR="003C0BCA" w:rsidRPr="00452D52" w:rsidRDefault="003C0BCA" w:rsidP="009872AF">
      <w:pPr>
        <w:pStyle w:val="BodyStyle"/>
        <w:rPr>
          <w:bCs/>
          <w:lang w:val="en-US" w:bidi="fa-IR"/>
        </w:rPr>
      </w:pPr>
      <w:r w:rsidRPr="00452D52">
        <w:rPr>
          <w:bCs/>
          <w:lang w:val="en-US" w:bidi="fa-IR"/>
        </w:rPr>
        <w:t xml:space="preserve">In terms of administrative systems and institutional design, the alignment between strategy and governance structures is essential. Karimi et al. (2022) propose that </w:t>
      </w:r>
      <w:r w:rsidRPr="00452D52">
        <w:rPr>
          <w:bCs/>
          <w:lang w:val="en-US" w:bidi="fa-IR"/>
        </w:rPr>
        <w:t xml:space="preserve">dynamic and responsive structures significantly enhance public service outcomes and overall satisfaction </w:t>
      </w:r>
      <w:r w:rsidR="009872AF" w:rsidRPr="00452D52">
        <w:rPr>
          <w:bCs/>
          <w:lang w:val="en-US" w:bidi="fa-IR"/>
        </w:rPr>
        <w:fldChar w:fldCharType="begin"/>
      </w:r>
      <w:r w:rsidR="009872AF" w:rsidRPr="00452D52">
        <w:rPr>
          <w:bCs/>
          <w:lang w:val="en-US" w:bidi="fa-IR"/>
        </w:rPr>
        <w:instrText xml:space="preserve"> ADDIN EN.CITE &lt;EndNote&gt;&lt;Cite&gt;&lt;Author&gt;Karimi&lt;/Author&gt;&lt;Year&gt;2022&lt;/Year&gt;&lt;RecNum&gt;211731&lt;/RecNum&gt;&lt;DisplayText&gt;(Karimi et al., 2022)&lt;/DisplayText&gt;&lt;record&gt;&lt;rec-number&gt;211731&lt;/rec-number&gt;&lt;foreign-keys&gt;&lt;key app="EN" db-id="vswp5dpe0aazrbe2zwpvf5aa2wxexerfz2w9" timestamp="1749801370"&gt;211731&lt;/key&gt;&lt;/foreign-keys&gt;&lt;ref-type name="Journal Article"&gt;17&lt;/ref-type&gt;&lt;contributors&gt;&lt;authors&gt;&lt;author&gt;Karimi, Hamid&lt;/author&gt;&lt;author&gt;Shirvani, Alireza&lt;/author&gt;&lt;author&gt;Valikhani, Mashallah&lt;/author&gt;&lt;/authors&gt;&lt;/contributors&gt;&lt;titles&gt;&lt;title&gt;An analysis of the interactive relationships among factors affecting the performance development of service-oriented public management in government organizations&lt;/title&gt;&lt;secondary-title&gt;Strategic Management Thought&lt;/secondary-title&gt;&lt;short-title&gt;An analysis of the interactive relationships among factors affecting the performance development of service-oriented public management in government organizations&lt;/short-title&gt;&lt;/titles&gt;&lt;periodical&gt;&lt;full-title&gt;Strategic Management Thought&lt;/full-title&gt;&lt;/periodical&gt;&lt;pages&gt;133-148&lt;/pages&gt;&lt;volume&gt;16&lt;/volume&gt;&lt;number&gt;2&lt;/number&gt;&lt;dates&gt;&lt;year&gt;2022&lt;/year&gt;&lt;/dates&gt;&lt;urls&gt;&lt;related-urls&gt;&lt;url&gt;https://ensani.ir/fa/article/557809/&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1" w:tooltip="Karimi, 2022 #211731" w:history="1">
        <w:r w:rsidR="009872AF" w:rsidRPr="00452D52">
          <w:rPr>
            <w:rStyle w:val="Hyperlink"/>
            <w:rFonts w:ascii="Times New Roman" w:hAnsi="Times New Roman" w:cs="Times New Roman"/>
            <w:szCs w:val="20"/>
          </w:rPr>
          <w:t>Karimi et al., 2022</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This responsiveness is cultivated through an organizational culture that encourages openness, agility, and continuous learning—key elements of organizational civilization. Moreover, when such culture is codified and institutionalized, it supports the long-term sustainability of governance improvements </w:t>
      </w:r>
      <w:r w:rsidR="009872AF" w:rsidRPr="00452D52">
        <w:rPr>
          <w:bCs/>
          <w:lang w:val="en-US" w:bidi="fa-IR"/>
        </w:rPr>
        <w:fldChar w:fldCharType="begin"/>
      </w:r>
      <w:r w:rsidR="009872AF" w:rsidRPr="00452D52">
        <w:rPr>
          <w:bCs/>
          <w:lang w:val="en-US" w:bidi="fa-IR"/>
        </w:rPr>
        <w:instrText xml:space="preserve"> ADDIN EN.CITE &lt;EndNote&gt;&lt;Cite&gt;&lt;Author&gt;Namazian&lt;/Author&gt;&lt;Year&gt;2022&lt;/Year&gt;&lt;RecNum&gt;211735&lt;/RecNum&gt;&lt;DisplayText&gt;(Namazian et al., 2022)&lt;/DisplayText&gt;&lt;record&gt;&lt;rec-number&gt;211735&lt;/rec-number&gt;&lt;foreign-keys&gt;&lt;key app="EN" db-id="vswp5dpe0aazrbe2zwpvf5aa2wxexerfz2w9" timestamp="1749801370"&gt;211735&lt;/key&gt;&lt;/foreign-keys&gt;&lt;ref-type name="Journal Article"&gt;17&lt;/ref-type&gt;&lt;contributors&gt;&lt;authors&gt;&lt;author&gt;Namazian, Hossein&lt;/author&gt;&lt;author&gt;Foroutani, Zahra&lt;/author&gt;&lt;author&gt;Baharani, Atieh&lt;/author&gt;&lt;author&gt;Gharami Pour, Masoud&lt;/author&gt;&lt;/authors&gt;&lt;/contributors&gt;&lt;titles&gt;&lt;title&gt;Designing and elucidating a model of organizational civilization: A case study of Isfahan Steel Company&lt;/title&gt;&lt;secondary-title&gt;Management of Government Organizations&lt;/secondary-title&gt;&lt;short-title&gt;Designing and elucidating a model of organizational civilization: A case study of Isfahan Steel Company&lt;/short-title&gt;&lt;/titles&gt;&lt;periodical&gt;&lt;full-title&gt;Management of Government Organizations&lt;/full-title&gt;&lt;/periodical&gt;&lt;pages&gt;35-52&lt;/pages&gt;&lt;volume&gt;4&lt;/volume&gt;&lt;dates&gt;&lt;year&gt;2022&lt;/year&gt;&lt;/dates&gt;&lt;urls&gt;&lt;related-urls&gt;&lt;url&gt;https://ensani.ir/fa/article/520497/&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14" w:tooltip="Namazian, 2022 #211735" w:history="1">
        <w:r w:rsidR="009872AF" w:rsidRPr="00452D52">
          <w:rPr>
            <w:rStyle w:val="Hyperlink"/>
            <w:rFonts w:ascii="Times New Roman" w:hAnsi="Times New Roman" w:cs="Times New Roman"/>
            <w:szCs w:val="20"/>
          </w:rPr>
          <w:t>Namazian et al., 2022</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17B32EF5" w14:textId="68320CCE" w:rsidR="003C0BCA" w:rsidRPr="00452D52" w:rsidRDefault="003C0BCA" w:rsidP="009872AF">
      <w:pPr>
        <w:pStyle w:val="BodyStyle"/>
        <w:rPr>
          <w:bCs/>
          <w:lang w:val="en-US" w:bidi="fa-IR"/>
        </w:rPr>
      </w:pPr>
      <w:r w:rsidRPr="00452D52">
        <w:rPr>
          <w:bCs/>
          <w:lang w:val="en-US" w:bidi="fa-IR"/>
        </w:rPr>
        <w:t xml:space="preserve">It is also important to note the role of psychological and social factors in institutional performance. Bikasad (2022) points to the importance of psychological climate, HR maturity, and information literacy in fostering organizational civilization within oil sector organizations—a finding that holds relevance for other public institutions seeking governance reform </w:t>
      </w:r>
      <w:r w:rsidR="009872AF" w:rsidRPr="00452D52">
        <w:rPr>
          <w:bCs/>
          <w:lang w:val="en-US" w:bidi="fa-IR"/>
        </w:rPr>
        <w:fldChar w:fldCharType="begin"/>
      </w:r>
      <w:r w:rsidR="009872AF" w:rsidRPr="00452D52">
        <w:rPr>
          <w:bCs/>
          <w:lang w:val="en-US" w:bidi="fa-IR"/>
        </w:rPr>
        <w:instrText xml:space="preserve"> ADDIN EN.CITE &lt;EndNote&gt;&lt;Cite&gt;&lt;Author&gt;Bikasad&lt;/Author&gt;&lt;Year&gt;2022&lt;/Year&gt;&lt;RecNum&gt;211725&lt;/RecNum&gt;&lt;DisplayText&gt;(Bikasad, 2022)&lt;/DisplayText&gt;&lt;record&gt;&lt;rec-number&gt;211725&lt;/rec-number&gt;&lt;foreign-keys&gt;&lt;key app="EN" db-id="vswp5dpe0aazrbe2zwpvf5aa2wxexerfz2w9" timestamp="1749801370"&gt;211725&lt;/key&gt;&lt;/foreign-keys&gt;&lt;ref-type name="Journal Article"&gt;17&lt;/ref-type&gt;&lt;contributors&gt;&lt;authors&gt;&lt;author&gt;Bikasad, Jafar&lt;/author&gt;&lt;/authors&gt;&lt;/contributors&gt;&lt;titles&gt;&lt;title&gt;Modeling the impact of psychological climate on organizational civilization with the mediating role of human resource maturity and information literacy (Case study: National Iranian Oil Company)&lt;/title&gt;&lt;secondary-title&gt;Promotion of Science&lt;/secondary-title&gt;&lt;short-title&gt;Modeling the impact of psychological climate on organizational civilization with the mediating role of human resource maturity and information literacy (Case study: National Iranian Oil Company)&lt;/short-title&gt;&lt;/titles&gt;&lt;periodical&gt;&lt;full-title&gt;Promotion of Science&lt;/full-title&gt;&lt;/periodical&gt;&lt;pages&gt;107-130&lt;/pages&gt;&lt;volume&gt;13&lt;/volume&gt;&lt;number&gt;2&lt;/number&gt;&lt;dates&gt;&lt;year&gt;2022&lt;/year&gt;&lt;/dates&gt;&lt;urls&gt;&lt;related-urls&gt;&lt;url&gt;https://www.popscijournal.ir/article_168128.html&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6" w:tooltip="Bikasad, 2022 #211725" w:history="1">
        <w:r w:rsidR="009872AF" w:rsidRPr="00452D52">
          <w:rPr>
            <w:rStyle w:val="Hyperlink"/>
            <w:rFonts w:ascii="Times New Roman" w:hAnsi="Times New Roman" w:cs="Times New Roman"/>
            <w:szCs w:val="20"/>
          </w:rPr>
          <w:t>Bikasad, 2022</w:t>
        </w:r>
      </w:hyperlink>
      <w:r w:rsidR="009872AF" w:rsidRPr="00452D52">
        <w:rPr>
          <w:bCs/>
          <w:noProof/>
          <w:lang w:val="en-US" w:bidi="fa-IR"/>
        </w:rPr>
        <w:t>)</w:t>
      </w:r>
      <w:r w:rsidR="009872AF" w:rsidRPr="00452D52">
        <w:rPr>
          <w:bCs/>
          <w:lang w:val="en-US" w:bidi="fa-IR"/>
        </w:rPr>
        <w:fldChar w:fldCharType="end"/>
      </w:r>
      <w:r w:rsidRPr="00452D52">
        <w:rPr>
          <w:bCs/>
          <w:lang w:val="en-US" w:bidi="fa-IR"/>
        </w:rPr>
        <w:t xml:space="preserve">. As public organizations evolve to meet modern governance challenges, their success will increasingly depend on their internal social architecture, including how they manage stress, nurture ethical climates, and support professional development </w:t>
      </w:r>
      <w:r w:rsidR="009872AF" w:rsidRPr="00452D52">
        <w:rPr>
          <w:bCs/>
          <w:lang w:val="en-US" w:bidi="fa-IR"/>
        </w:rPr>
        <w:fldChar w:fldCharType="begin"/>
      </w:r>
      <w:r w:rsidR="009872AF" w:rsidRPr="00452D52">
        <w:rPr>
          <w:bCs/>
          <w:lang w:val="en-US" w:bidi="fa-IR"/>
        </w:rPr>
        <w:instrText xml:space="preserve"> ADDIN EN.CITE &lt;EndNote&gt;&lt;Cite&gt;&lt;Author&gt;Alfayez&lt;/Author&gt;&lt;Year&gt;2024&lt;/Year&gt;&lt;RecNum&gt;211721&lt;/RecNum&gt;&lt;DisplayText&gt;(Alfayez et al., 2024)&lt;/DisplayText&gt;&lt;record&gt;&lt;rec-number&gt;211721&lt;/rec-number&gt;&lt;foreign-keys&gt;&lt;key app="EN" db-id="vswp5dpe0aazrbe2zwpvf5aa2wxexerfz2w9" timestamp="1749801370"&gt;211721&lt;/key&gt;&lt;/foreign-keys&gt;&lt;ref-type name="Journal Article"&gt;17&lt;/ref-type&gt;&lt;contributors&gt;&lt;authors&gt;&lt;author&gt;Alfayez, D.&lt;/author&gt;&lt;author&gt;Hijal, I.&lt;/author&gt;&lt;author&gt;Yoon, Y.&lt;/author&gt;&lt;author&gt;Sabharwal, M.&lt;/author&gt;&lt;/authors&gt;&lt;/contributors&gt;&lt;titles&gt;&lt;title&gt;Building blocks of good governance: Fostering an ethical work climate in public sector organizations&lt;/title&gt;&lt;secondary-title&gt;Public Administration and Development&lt;/secondary-title&gt;&lt;short-title&gt;Building blocks of good governance: Fostering an ethical work climate in public sector organizations&lt;/short-title&gt;&lt;/titles&gt;&lt;periodical&gt;&lt;full-title&gt;Public Administration and Development&lt;/full-title&gt;&lt;/periodical&gt;&lt;pages&gt;339-353&lt;/pages&gt;&lt;volume&gt;21&lt;/volume&gt;&lt;number&gt;2&lt;/number&gt;&lt;dates&gt;&lt;year&gt;2024&lt;/year&gt;&lt;/dates&gt;&lt;urls&gt;&lt;related-urls&gt;&lt;url&gt;https://onlinelibrary.wiley.com/doi/abs/10.1002/pad.2054&lt;/url&gt;&lt;/related-urls&gt;&lt;/urls&gt;&lt;/record&gt;&lt;/Cite&gt;&lt;/EndNote&gt;</w:instrText>
      </w:r>
      <w:r w:rsidR="009872AF" w:rsidRPr="00452D52">
        <w:rPr>
          <w:bCs/>
          <w:lang w:val="en-US" w:bidi="fa-IR"/>
        </w:rPr>
        <w:fldChar w:fldCharType="separate"/>
      </w:r>
      <w:r w:rsidR="009872AF" w:rsidRPr="00452D52">
        <w:rPr>
          <w:bCs/>
          <w:noProof/>
          <w:lang w:val="en-US" w:bidi="fa-IR"/>
        </w:rPr>
        <w:t>(</w:t>
      </w:r>
      <w:hyperlink w:anchor="_ENREF_2" w:tooltip="Alfayez, 2024 #211721" w:history="1">
        <w:r w:rsidR="009872AF" w:rsidRPr="00452D52">
          <w:rPr>
            <w:rStyle w:val="Hyperlink"/>
            <w:rFonts w:ascii="Times New Roman" w:hAnsi="Times New Roman" w:cs="Times New Roman"/>
            <w:szCs w:val="20"/>
          </w:rPr>
          <w:t>Alfayez et al., 2024</w:t>
        </w:r>
      </w:hyperlink>
      <w:r w:rsidR="009872AF" w:rsidRPr="00452D52">
        <w:rPr>
          <w:bCs/>
          <w:noProof/>
          <w:lang w:val="en-US" w:bidi="fa-IR"/>
        </w:rPr>
        <w:t>)</w:t>
      </w:r>
      <w:r w:rsidR="009872AF" w:rsidRPr="00452D52">
        <w:rPr>
          <w:bCs/>
          <w:lang w:val="en-US" w:bidi="fa-IR"/>
        </w:rPr>
        <w:fldChar w:fldCharType="end"/>
      </w:r>
      <w:r w:rsidRPr="00452D52">
        <w:rPr>
          <w:bCs/>
          <w:lang w:val="en-US" w:bidi="fa-IR"/>
        </w:rPr>
        <w:t>.</w:t>
      </w:r>
    </w:p>
    <w:p w14:paraId="501D3875" w14:textId="5591FF9B" w:rsidR="003C0BCA" w:rsidRPr="00452D52" w:rsidRDefault="003C0BCA" w:rsidP="009872AF">
      <w:pPr>
        <w:pStyle w:val="BodyStyle"/>
        <w:rPr>
          <w:bCs/>
          <w:lang w:val="en-US" w:bidi="fa-IR"/>
        </w:rPr>
      </w:pPr>
      <w:r w:rsidRPr="00452D52">
        <w:rPr>
          <w:bCs/>
          <w:lang w:val="en-US" w:bidi="fa-IR"/>
        </w:rPr>
        <w:t xml:space="preserve">Finally, good governance cannot be sustained without a deliberate, model-driven effort to civilize institutions and align them with the public good. This requires not only policy initiatives but also a paradigmatic shift in how organizations define their mission, build trust, and cultivate a governance ethos. As Dangal (2025) aptly notes, governance in developing societies demands tailored frameworks that reconcile administrative heritage with modern public values </w:t>
      </w:r>
      <w:r w:rsidR="009872AF" w:rsidRPr="00452D52">
        <w:rPr>
          <w:bCs/>
          <w:lang w:val="en-US" w:bidi="fa-IR"/>
        </w:rPr>
        <w:fldChar w:fldCharType="begin"/>
      </w:r>
      <w:r w:rsidR="009872AF" w:rsidRPr="00452D52">
        <w:rPr>
          <w:bCs/>
          <w:lang w:val="en-US" w:bidi="fa-IR"/>
        </w:rPr>
        <w:instrText xml:space="preserve"> ADDIN EN.CITE &lt;EndNote&gt;&lt;Cite&gt;&lt;Author&gt;Dangal&lt;/Author&gt;&lt;Year&gt;2025&lt;/Year&gt;&lt;RecNum&gt;211727&lt;/RecNum&gt;&lt;DisplayText&gt;(Dangal, 2025)&lt;/DisplayText&gt;&lt;record&gt;&lt;rec-number&gt;211727&lt;/rec-number&gt;&lt;foreign-keys&gt;&lt;key app="EN" db-id="vswp5dpe0aazrbe2zwpvf5aa2wxexerfz2w9" timestamp="1749801370"&gt;211727&lt;/key&gt;&lt;/foreign-keys&gt;&lt;ref-type name="Journal Article"&gt;17&lt;/ref-type&gt;&lt;contributors&gt;&lt;authors&gt;&lt;author&gt;Dangal, J.&lt;/author&gt;&lt;/authors&gt;&lt;/contributors&gt;&lt;titles&gt;&lt;title&gt;The Role of Good Governance in Strengthening Public Administration Nepalese Perspectives&lt;/title&gt;&lt;secondary-title&gt;PAAN Journal&lt;/secondary-title&gt;&lt;short-title&gt;The Role of Good Governance in Strengthening Public Administration Nepalese Perspectives&lt;/short-title&gt;&lt;/titles&gt;&lt;periodical&gt;&lt;full-title&gt;PAAN Journal&lt;/full-title&gt;&lt;/periodical&gt;&lt;pages&gt;1793-1803&lt;/pages&gt;&lt;volume&gt;31&lt;/volume&gt;&lt;dates&gt;&lt;year&gt;2025&lt;/year&gt;&lt;/dates&gt;&lt;urls&gt;&lt;/urls&gt;&lt;electronic-resource-num&gt;10.3126/paanj.v31i01.73605&lt;/electronic-resource-num&gt;&lt;/record&gt;&lt;/Cite&gt;&lt;/EndNote&gt;</w:instrText>
      </w:r>
      <w:r w:rsidR="009872AF" w:rsidRPr="00452D52">
        <w:rPr>
          <w:bCs/>
          <w:lang w:val="en-US" w:bidi="fa-IR"/>
        </w:rPr>
        <w:fldChar w:fldCharType="separate"/>
      </w:r>
      <w:r w:rsidR="009872AF" w:rsidRPr="00452D52">
        <w:rPr>
          <w:bCs/>
          <w:noProof/>
          <w:lang w:val="en-US" w:bidi="fa-IR"/>
        </w:rPr>
        <w:t>(</w:t>
      </w:r>
      <w:hyperlink w:anchor="_ENREF_8" w:tooltip="Dangal, 2025 #211727" w:history="1">
        <w:r w:rsidR="009872AF" w:rsidRPr="00452D52">
          <w:rPr>
            <w:rStyle w:val="Hyperlink"/>
            <w:rFonts w:ascii="Times New Roman" w:hAnsi="Times New Roman" w:cs="Times New Roman"/>
            <w:szCs w:val="20"/>
          </w:rPr>
          <w:t>Dangal, 2025</w:t>
        </w:r>
      </w:hyperlink>
      <w:r w:rsidR="009872AF" w:rsidRPr="00452D52">
        <w:rPr>
          <w:bCs/>
          <w:noProof/>
          <w:lang w:val="en-US" w:bidi="fa-IR"/>
        </w:rPr>
        <w:t>)</w:t>
      </w:r>
      <w:r w:rsidR="009872AF" w:rsidRPr="00452D52">
        <w:rPr>
          <w:bCs/>
          <w:lang w:val="en-US" w:bidi="fa-IR"/>
        </w:rPr>
        <w:fldChar w:fldCharType="end"/>
      </w:r>
      <w:r w:rsidRPr="00452D52">
        <w:rPr>
          <w:bCs/>
          <w:lang w:val="en-US" w:bidi="fa-IR"/>
        </w:rPr>
        <w:t>. This vision underpins the design of a paradigmatic model of organizational civilization in Tehran’s service-oriented government organizations, where institutional transformation is both a strategic goal and a moral obligation.</w:t>
      </w:r>
    </w:p>
    <w:p w14:paraId="0C0BB6FA" w14:textId="77777777" w:rsidR="003C0BCA" w:rsidRPr="00452D52" w:rsidRDefault="003C0BCA" w:rsidP="003C0BCA">
      <w:pPr>
        <w:pStyle w:val="BodyStyle"/>
        <w:rPr>
          <w:bCs/>
          <w:lang w:val="en-US" w:bidi="fa-IR"/>
        </w:rPr>
      </w:pPr>
      <w:r w:rsidRPr="00452D52">
        <w:rPr>
          <w:bCs/>
          <w:lang w:val="en-US" w:bidi="fa-IR"/>
        </w:rPr>
        <w:t xml:space="preserve">In sum, the convergence of organizational civilization and good governance offers a transformative approach for modern public institutions seeking legitimacy, efficiency, and public trust. Drawing on a rich corpus of interdisciplinary literature, this study aims to design a paradigmatic model that operationalizes this convergence within the context of Tehran's service-oriented government sector. </w:t>
      </w:r>
    </w:p>
    <w:p w14:paraId="5179E07C" w14:textId="77777777" w:rsidR="009B2992" w:rsidRPr="00452D52" w:rsidRDefault="009B2992" w:rsidP="009B2992">
      <w:pPr>
        <w:pStyle w:val="Heading1"/>
      </w:pPr>
      <w:r w:rsidRPr="00452D52">
        <w:t>Methods and Materials</w:t>
      </w:r>
    </w:p>
    <w:p w14:paraId="2EBFC3EF" w14:textId="77777777" w:rsidR="00584A94" w:rsidRPr="00452D52" w:rsidRDefault="00584A94" w:rsidP="00584A94">
      <w:pPr>
        <w:pStyle w:val="BodyStyle"/>
        <w:rPr>
          <w:lang w:val="en-US"/>
        </w:rPr>
      </w:pPr>
      <w:r w:rsidRPr="00452D52">
        <w:rPr>
          <w:lang w:val="en-US"/>
        </w:rPr>
        <w:t xml:space="preserve">This study is an applied-developmental research conducted with the aim of designing a paradigmatic model of organizational civilization with an approach to achieving good governance in service-oriented government organizations in the city of Tehran. Based on the method of </w:t>
      </w:r>
      <w:r w:rsidRPr="00452D52">
        <w:rPr>
          <w:lang w:val="en-US"/>
        </w:rPr>
        <w:lastRenderedPageBreak/>
        <w:t>data collection, it is a non-experimental (descriptive) study that was carried out using a cross-sectional survey method.</w:t>
      </w:r>
    </w:p>
    <w:p w14:paraId="7704E60B" w14:textId="77777777" w:rsidR="00584A94" w:rsidRPr="00452D52" w:rsidRDefault="00584A94" w:rsidP="00584A94">
      <w:pPr>
        <w:pStyle w:val="BodyStyle"/>
        <w:rPr>
          <w:lang w:val="en-US"/>
        </w:rPr>
      </w:pPr>
      <w:r w:rsidRPr="00452D52">
        <w:rPr>
          <w:lang w:val="en-US"/>
        </w:rPr>
        <w:t>The qualitative participants included theoretical experts (university professors) and practical experts (managers of service-oriented government organizations in Tehran). Five criteria were used to select participants: centrality, prominence, theoretical knowledge, diversity, and motivation to participate. The sampling method employed was theoretical sampling, which is an appropriate approach for determining sample size in grounded theory methodology. Theoretical sampling is the process of data collection for theory generation, through which the researcher simultaneously collects, codes, and analyzes data. In this study, service-oriented government organizations in Tehran were considered the research population. Accordingly, the qualitative participants included professors of public and urban management from universities and managers with more than five years of experience in service-oriented government organizations in Tehran. They were selected through purposive and non-random sampling, and a total of 15 individuals participated in the study.</w:t>
      </w:r>
    </w:p>
    <w:p w14:paraId="4452D57D" w14:textId="77777777" w:rsidR="00584A94" w:rsidRPr="00452D52" w:rsidRDefault="00584A94" w:rsidP="00584A94">
      <w:pPr>
        <w:pStyle w:val="BodyStyle"/>
        <w:rPr>
          <w:lang w:val="en-US"/>
        </w:rPr>
      </w:pPr>
      <w:r w:rsidRPr="00452D52">
        <w:rPr>
          <w:lang w:val="en-US"/>
        </w:rPr>
        <w:t xml:space="preserve">The data collection tools in the qualitative section were semi-structured interviews and a questionnaire. The interview included six initial questions, with the anticipation that additional questions would be posed if necessary. Coding was conducted throughout the entire analysis process and was defined in advance, meaning that coding was performed after each interview, and the analysis process was repeated with each subsequent interview. This process continued until theoretical saturation was reached, which occurred after the thirteenth interview, when no new codes or constructs emerged from the data. Nevertheless, to avoid </w:t>
      </w:r>
      <w:r w:rsidRPr="00452D52">
        <w:rPr>
          <w:lang w:val="en-US"/>
        </w:rPr>
        <w:t>false saturation, two additional interviews were conducted, resulting in a total of 15 expert interviews.</w:t>
      </w:r>
    </w:p>
    <w:p w14:paraId="5AFAFDD0" w14:textId="77777777" w:rsidR="00584A94" w:rsidRPr="00452D52" w:rsidRDefault="00584A94" w:rsidP="00584A94">
      <w:pPr>
        <w:pStyle w:val="BodyStyle"/>
        <w:rPr>
          <w:lang w:val="en-US"/>
        </w:rPr>
      </w:pPr>
      <w:r w:rsidRPr="00452D52">
        <w:rPr>
          <w:lang w:val="en-US"/>
        </w:rPr>
        <w:t>The validity of the qualitative section was evaluated and confirmed based on Lincoln and Guba’s four criteria: credibility, transferability, confirmability, and dependability, as assessed from the perspective of relevant experts. To assess the reliability of the qualitative section and the coding of the interviews, Holsti's method was used. Coding was performed twice, and the “observed agreement percentage” obtained was 0.812, which exceeds the threshold of 0.60. Therefore, the qualitative analysis possesses sufficient credibility.</w:t>
      </w:r>
    </w:p>
    <w:p w14:paraId="6F2B2579" w14:textId="01B496F7" w:rsidR="007559A0" w:rsidRPr="00452D52" w:rsidRDefault="00584A94" w:rsidP="00584A94">
      <w:pPr>
        <w:pStyle w:val="BodyStyle"/>
        <w:rPr>
          <w:lang w:val="en-US"/>
        </w:rPr>
      </w:pPr>
      <w:r w:rsidRPr="00452D52">
        <w:rPr>
          <w:lang w:val="en-US"/>
        </w:rPr>
        <w:t>For data analysis, grounded theory and MAXQDA software were used. At the final stage, in order to determine the weight of the research indicators, the Step-wise Weight Assessment Ratio Analysis (SWARA) method was employed. SWARA is a relatively recent multi-criteria decision-making method introduced by Violeta Kersuliene, Zavadskas, and Turskis in 2010. In the SWARA method, experts first rank the criteria in order of importance, with the most important criterion placed first and assigned a score of one. Then, the relative importance of each criterion compared to the preceding ones is determined. Ultimately, the existing indicators are ranked based on the average relative importance scores.</w:t>
      </w:r>
    </w:p>
    <w:p w14:paraId="1B133425" w14:textId="77777777" w:rsidR="00414413" w:rsidRPr="00452D52" w:rsidRDefault="00414413" w:rsidP="00414413">
      <w:pPr>
        <w:pStyle w:val="Heading1"/>
      </w:pPr>
      <w:r w:rsidRPr="00452D52">
        <w:t>Findings and Results</w:t>
      </w:r>
    </w:p>
    <w:p w14:paraId="73C01533" w14:textId="7D651F50" w:rsidR="00C072B9" w:rsidRPr="00452D52" w:rsidRDefault="003C0BCA" w:rsidP="00C072B9">
      <w:pPr>
        <w:pStyle w:val="BodyStyle"/>
        <w:rPr>
          <w:lang w:val="en-US" w:bidi="fa-IR"/>
        </w:rPr>
      </w:pPr>
      <w:r w:rsidRPr="00452D52">
        <w:rPr>
          <w:lang w:val="en-US" w:bidi="fa-IR"/>
        </w:rPr>
        <w:t>In this qualitative study, 15 experts participated. The demographic characteristics of the experts are presented in the table below:</w:t>
      </w:r>
    </w:p>
    <w:p w14:paraId="7EE490A3" w14:textId="77777777" w:rsidR="00C072B9" w:rsidRPr="00452D52" w:rsidRDefault="00C072B9" w:rsidP="00C072B9">
      <w:pPr>
        <w:pStyle w:val="BodyStyle"/>
        <w:rPr>
          <w:lang w:val="en-US" w:bidi="fa-IR"/>
        </w:rPr>
        <w:sectPr w:rsidR="00C072B9" w:rsidRPr="00452D52" w:rsidSect="00F12106">
          <w:footnotePr>
            <w:numFmt w:val="chicago"/>
            <w:numRestart w:val="eachPage"/>
          </w:footnotePr>
          <w:type w:val="continuous"/>
          <w:pgSz w:w="11906" w:h="16838" w:code="9"/>
          <w:pgMar w:top="1446" w:right="913" w:bottom="1627" w:left="913" w:header="720" w:footer="720" w:gutter="0"/>
          <w:cols w:num="2" w:space="480"/>
        </w:sectPr>
      </w:pPr>
    </w:p>
    <w:p w14:paraId="2A95C308" w14:textId="16D63577" w:rsidR="00C072B9" w:rsidRPr="00452D52" w:rsidRDefault="00C072B9" w:rsidP="00C072B9">
      <w:pPr>
        <w:pStyle w:val="Caption"/>
      </w:pPr>
      <w:r w:rsidRPr="00452D52">
        <w:t xml:space="preserve">Table </w:t>
      </w:r>
      <w:r w:rsidRPr="00452D52">
        <w:fldChar w:fldCharType="begin"/>
      </w:r>
      <w:r w:rsidRPr="00452D52">
        <w:instrText xml:space="preserve"> SEQ Table \* ARABIC </w:instrText>
      </w:r>
      <w:r w:rsidRPr="00452D52">
        <w:fldChar w:fldCharType="separate"/>
      </w:r>
      <w:r w:rsidR="003E4010">
        <w:rPr>
          <w:noProof/>
        </w:rPr>
        <w:t>1</w:t>
      </w:r>
      <w:r w:rsidRPr="00452D52">
        <w:fldChar w:fldCharType="end"/>
      </w:r>
    </w:p>
    <w:p w14:paraId="4E67C792" w14:textId="108DD4A2" w:rsidR="00C072B9" w:rsidRPr="00452D52" w:rsidRDefault="003C0BCA" w:rsidP="00C072B9">
      <w:pPr>
        <w:pStyle w:val="TableTitle"/>
        <w:rPr>
          <w:lang w:val="en-US" w:bidi="fa-IR"/>
        </w:rPr>
      </w:pPr>
      <w:r w:rsidRPr="00452D52">
        <w:t>Demographic Characteristics of the Experts</w:t>
      </w:r>
    </w:p>
    <w:tbl>
      <w:tblPr>
        <w:tblStyle w:val="ListTable6Colorful"/>
        <w:tblW w:w="5000" w:type="pct"/>
        <w:tblLook w:val="0420" w:firstRow="1" w:lastRow="0" w:firstColumn="0" w:lastColumn="0" w:noHBand="0" w:noVBand="1"/>
      </w:tblPr>
      <w:tblGrid>
        <w:gridCol w:w="4705"/>
        <w:gridCol w:w="3297"/>
        <w:gridCol w:w="2078"/>
      </w:tblGrid>
      <w:tr w:rsidR="003C0BCA" w:rsidRPr="00452D52" w14:paraId="444C0173" w14:textId="77777777" w:rsidTr="009872AF">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3DEAB5D3" w14:textId="77777777" w:rsidR="003C0BCA" w:rsidRPr="00452D52" w:rsidRDefault="003C0BCA" w:rsidP="009872AF">
            <w:pPr>
              <w:pStyle w:val="Tabletext"/>
              <w:rPr>
                <w:b w:val="0"/>
                <w:bCs w:val="0"/>
                <w:lang w:val="en-US" w:bidi="fa-IR"/>
              </w:rPr>
            </w:pPr>
            <w:r w:rsidRPr="00452D52">
              <w:rPr>
                <w:b w:val="0"/>
                <w:bCs w:val="0"/>
                <w:lang w:val="en-US" w:bidi="fa-IR"/>
              </w:rPr>
              <w:t>Demographic Characteristics</w:t>
            </w:r>
          </w:p>
        </w:tc>
        <w:tc>
          <w:tcPr>
            <w:tcW w:w="0" w:type="auto"/>
            <w:shd w:val="clear" w:color="auto" w:fill="auto"/>
            <w:hideMark/>
          </w:tcPr>
          <w:p w14:paraId="704E324C" w14:textId="77777777" w:rsidR="003C0BCA" w:rsidRPr="00452D52" w:rsidRDefault="003C0BCA" w:rsidP="009872AF">
            <w:pPr>
              <w:pStyle w:val="Tabletext"/>
              <w:rPr>
                <w:b w:val="0"/>
                <w:bCs w:val="0"/>
                <w:lang w:val="en-US" w:bidi="fa-IR"/>
              </w:rPr>
            </w:pPr>
            <w:r w:rsidRPr="00452D52">
              <w:rPr>
                <w:b w:val="0"/>
                <w:bCs w:val="0"/>
                <w:lang w:val="en-US" w:bidi="fa-IR"/>
              </w:rPr>
              <w:t>Frequency</w:t>
            </w:r>
          </w:p>
        </w:tc>
        <w:tc>
          <w:tcPr>
            <w:tcW w:w="0" w:type="auto"/>
            <w:shd w:val="clear" w:color="auto" w:fill="auto"/>
            <w:hideMark/>
          </w:tcPr>
          <w:p w14:paraId="02EC74DD" w14:textId="77777777" w:rsidR="003C0BCA" w:rsidRPr="00452D52" w:rsidRDefault="003C0BCA" w:rsidP="009872AF">
            <w:pPr>
              <w:pStyle w:val="Tabletext"/>
              <w:rPr>
                <w:b w:val="0"/>
                <w:bCs w:val="0"/>
                <w:lang w:val="en-US" w:bidi="fa-IR"/>
              </w:rPr>
            </w:pPr>
            <w:r w:rsidRPr="00452D52">
              <w:rPr>
                <w:b w:val="0"/>
                <w:bCs w:val="0"/>
                <w:lang w:val="en-US" w:bidi="fa-IR"/>
              </w:rPr>
              <w:t>Percentage</w:t>
            </w:r>
          </w:p>
        </w:tc>
      </w:tr>
      <w:tr w:rsidR="009872AF" w:rsidRPr="00452D52" w14:paraId="1C8DA1E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2E07757" w14:textId="77777777" w:rsidR="003C0BCA" w:rsidRPr="00452D52" w:rsidRDefault="003C0BCA" w:rsidP="009872AF">
            <w:pPr>
              <w:pStyle w:val="Tabletext"/>
              <w:rPr>
                <w:lang w:val="en-US" w:bidi="fa-IR"/>
              </w:rPr>
            </w:pPr>
            <w:r w:rsidRPr="00452D52">
              <w:rPr>
                <w:lang w:val="en-US" w:bidi="fa-IR"/>
              </w:rPr>
              <w:t>Gender</w:t>
            </w:r>
          </w:p>
        </w:tc>
        <w:tc>
          <w:tcPr>
            <w:tcW w:w="0" w:type="auto"/>
            <w:shd w:val="clear" w:color="auto" w:fill="auto"/>
            <w:hideMark/>
          </w:tcPr>
          <w:p w14:paraId="684F17EC" w14:textId="77777777" w:rsidR="003C0BCA" w:rsidRPr="00452D52" w:rsidRDefault="003C0BCA" w:rsidP="009872AF">
            <w:pPr>
              <w:pStyle w:val="Tabletext"/>
              <w:rPr>
                <w:lang w:val="en-US" w:bidi="fa-IR"/>
              </w:rPr>
            </w:pPr>
            <w:r w:rsidRPr="00452D52">
              <w:rPr>
                <w:lang w:val="en-US" w:bidi="fa-IR"/>
              </w:rPr>
              <w:t>Male</w:t>
            </w:r>
          </w:p>
        </w:tc>
        <w:tc>
          <w:tcPr>
            <w:tcW w:w="0" w:type="auto"/>
            <w:shd w:val="clear" w:color="auto" w:fill="auto"/>
            <w:hideMark/>
          </w:tcPr>
          <w:p w14:paraId="3D55B856" w14:textId="77777777" w:rsidR="003C0BCA" w:rsidRPr="00452D52" w:rsidRDefault="003C0BCA" w:rsidP="009872AF">
            <w:pPr>
              <w:pStyle w:val="Tabletext"/>
              <w:rPr>
                <w:lang w:val="en-US" w:bidi="fa-IR"/>
              </w:rPr>
            </w:pPr>
            <w:r w:rsidRPr="00452D52">
              <w:rPr>
                <w:lang w:val="en-US" w:bidi="fa-IR"/>
              </w:rPr>
              <w:t>10</w:t>
            </w:r>
          </w:p>
        </w:tc>
      </w:tr>
      <w:tr w:rsidR="003C0BCA" w:rsidRPr="00452D52" w14:paraId="79765F70" w14:textId="77777777" w:rsidTr="009872AF">
        <w:tc>
          <w:tcPr>
            <w:tcW w:w="0" w:type="auto"/>
            <w:shd w:val="clear" w:color="auto" w:fill="auto"/>
            <w:hideMark/>
          </w:tcPr>
          <w:p w14:paraId="0088A231" w14:textId="77777777" w:rsidR="003C0BCA" w:rsidRPr="00452D52" w:rsidRDefault="003C0BCA" w:rsidP="009872AF">
            <w:pPr>
              <w:pStyle w:val="Tabletext"/>
              <w:rPr>
                <w:lang w:val="en-US" w:bidi="fa-IR"/>
              </w:rPr>
            </w:pPr>
          </w:p>
        </w:tc>
        <w:tc>
          <w:tcPr>
            <w:tcW w:w="0" w:type="auto"/>
            <w:shd w:val="clear" w:color="auto" w:fill="auto"/>
            <w:hideMark/>
          </w:tcPr>
          <w:p w14:paraId="14C2D6AB" w14:textId="77777777" w:rsidR="003C0BCA" w:rsidRPr="00452D52" w:rsidRDefault="003C0BCA" w:rsidP="009872AF">
            <w:pPr>
              <w:pStyle w:val="Tabletext"/>
              <w:rPr>
                <w:lang w:val="en-US" w:bidi="fa-IR"/>
              </w:rPr>
            </w:pPr>
            <w:r w:rsidRPr="00452D52">
              <w:rPr>
                <w:lang w:val="en-US" w:bidi="fa-IR"/>
              </w:rPr>
              <w:t>Female</w:t>
            </w:r>
          </w:p>
        </w:tc>
        <w:tc>
          <w:tcPr>
            <w:tcW w:w="0" w:type="auto"/>
            <w:shd w:val="clear" w:color="auto" w:fill="auto"/>
            <w:hideMark/>
          </w:tcPr>
          <w:p w14:paraId="11B21FB0" w14:textId="77777777" w:rsidR="003C0BCA" w:rsidRPr="00452D52" w:rsidRDefault="003C0BCA" w:rsidP="009872AF">
            <w:pPr>
              <w:pStyle w:val="Tabletext"/>
              <w:rPr>
                <w:lang w:val="en-US" w:bidi="fa-IR"/>
              </w:rPr>
            </w:pPr>
            <w:r w:rsidRPr="00452D52">
              <w:rPr>
                <w:lang w:val="en-US" w:bidi="fa-IR"/>
              </w:rPr>
              <w:t>5</w:t>
            </w:r>
          </w:p>
        </w:tc>
      </w:tr>
      <w:tr w:rsidR="009872AF" w:rsidRPr="00452D52" w14:paraId="1D14800A"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D385298" w14:textId="77777777" w:rsidR="003C0BCA" w:rsidRPr="00452D52" w:rsidRDefault="003C0BCA" w:rsidP="009872AF">
            <w:pPr>
              <w:pStyle w:val="Tabletext"/>
              <w:rPr>
                <w:lang w:val="en-US" w:bidi="fa-IR"/>
              </w:rPr>
            </w:pPr>
            <w:r w:rsidRPr="00452D52">
              <w:rPr>
                <w:lang w:val="en-US" w:bidi="fa-IR"/>
              </w:rPr>
              <w:t>Age</w:t>
            </w:r>
          </w:p>
        </w:tc>
        <w:tc>
          <w:tcPr>
            <w:tcW w:w="0" w:type="auto"/>
            <w:shd w:val="clear" w:color="auto" w:fill="auto"/>
            <w:hideMark/>
          </w:tcPr>
          <w:p w14:paraId="04C5800B" w14:textId="77777777" w:rsidR="003C0BCA" w:rsidRPr="00452D52" w:rsidRDefault="003C0BCA" w:rsidP="009872AF">
            <w:pPr>
              <w:pStyle w:val="Tabletext"/>
              <w:rPr>
                <w:lang w:val="en-US" w:bidi="fa-IR"/>
              </w:rPr>
            </w:pPr>
            <w:r w:rsidRPr="00452D52">
              <w:rPr>
                <w:lang w:val="en-US" w:bidi="fa-IR"/>
              </w:rPr>
              <w:t>Under 45 years</w:t>
            </w:r>
          </w:p>
        </w:tc>
        <w:tc>
          <w:tcPr>
            <w:tcW w:w="0" w:type="auto"/>
            <w:shd w:val="clear" w:color="auto" w:fill="auto"/>
            <w:hideMark/>
          </w:tcPr>
          <w:p w14:paraId="27CDCBE9" w14:textId="77777777" w:rsidR="003C0BCA" w:rsidRPr="00452D52" w:rsidRDefault="003C0BCA" w:rsidP="009872AF">
            <w:pPr>
              <w:pStyle w:val="Tabletext"/>
              <w:rPr>
                <w:lang w:val="en-US" w:bidi="fa-IR"/>
              </w:rPr>
            </w:pPr>
            <w:r w:rsidRPr="00452D52">
              <w:rPr>
                <w:lang w:val="en-US" w:bidi="fa-IR"/>
              </w:rPr>
              <w:t>1</w:t>
            </w:r>
          </w:p>
        </w:tc>
      </w:tr>
      <w:tr w:rsidR="003C0BCA" w:rsidRPr="00452D52" w14:paraId="3B93D7F6" w14:textId="77777777" w:rsidTr="009872AF">
        <w:tc>
          <w:tcPr>
            <w:tcW w:w="0" w:type="auto"/>
            <w:shd w:val="clear" w:color="auto" w:fill="auto"/>
            <w:hideMark/>
          </w:tcPr>
          <w:p w14:paraId="3680C3AB" w14:textId="77777777" w:rsidR="003C0BCA" w:rsidRPr="00452D52" w:rsidRDefault="003C0BCA" w:rsidP="009872AF">
            <w:pPr>
              <w:pStyle w:val="Tabletext"/>
              <w:rPr>
                <w:lang w:val="en-US" w:bidi="fa-IR"/>
              </w:rPr>
            </w:pPr>
          </w:p>
        </w:tc>
        <w:tc>
          <w:tcPr>
            <w:tcW w:w="0" w:type="auto"/>
            <w:shd w:val="clear" w:color="auto" w:fill="auto"/>
            <w:hideMark/>
          </w:tcPr>
          <w:p w14:paraId="04DF4E44" w14:textId="77777777" w:rsidR="003C0BCA" w:rsidRPr="00452D52" w:rsidRDefault="003C0BCA" w:rsidP="009872AF">
            <w:pPr>
              <w:pStyle w:val="Tabletext"/>
              <w:rPr>
                <w:lang w:val="en-US" w:bidi="fa-IR"/>
              </w:rPr>
            </w:pPr>
            <w:r w:rsidRPr="00452D52">
              <w:rPr>
                <w:lang w:val="en-US" w:bidi="fa-IR"/>
              </w:rPr>
              <w:t>46 to 50 years</w:t>
            </w:r>
          </w:p>
        </w:tc>
        <w:tc>
          <w:tcPr>
            <w:tcW w:w="0" w:type="auto"/>
            <w:shd w:val="clear" w:color="auto" w:fill="auto"/>
            <w:hideMark/>
          </w:tcPr>
          <w:p w14:paraId="05CA43B3" w14:textId="77777777" w:rsidR="003C0BCA" w:rsidRPr="00452D52" w:rsidRDefault="003C0BCA" w:rsidP="009872AF">
            <w:pPr>
              <w:pStyle w:val="Tabletext"/>
              <w:rPr>
                <w:lang w:val="en-US" w:bidi="fa-IR"/>
              </w:rPr>
            </w:pPr>
            <w:r w:rsidRPr="00452D52">
              <w:rPr>
                <w:lang w:val="en-US" w:bidi="fa-IR"/>
              </w:rPr>
              <w:t>6</w:t>
            </w:r>
          </w:p>
        </w:tc>
      </w:tr>
      <w:tr w:rsidR="009872AF" w:rsidRPr="00452D52" w14:paraId="604CCAB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1D0B91B" w14:textId="77777777" w:rsidR="003C0BCA" w:rsidRPr="00452D52" w:rsidRDefault="003C0BCA" w:rsidP="009872AF">
            <w:pPr>
              <w:pStyle w:val="Tabletext"/>
              <w:rPr>
                <w:lang w:val="en-US" w:bidi="fa-IR"/>
              </w:rPr>
            </w:pPr>
          </w:p>
        </w:tc>
        <w:tc>
          <w:tcPr>
            <w:tcW w:w="0" w:type="auto"/>
            <w:shd w:val="clear" w:color="auto" w:fill="auto"/>
            <w:hideMark/>
          </w:tcPr>
          <w:p w14:paraId="2F5A1840" w14:textId="77777777" w:rsidR="003C0BCA" w:rsidRPr="00452D52" w:rsidRDefault="003C0BCA" w:rsidP="009872AF">
            <w:pPr>
              <w:pStyle w:val="Tabletext"/>
              <w:rPr>
                <w:lang w:val="en-US" w:bidi="fa-IR"/>
              </w:rPr>
            </w:pPr>
            <w:r w:rsidRPr="00452D52">
              <w:rPr>
                <w:lang w:val="en-US" w:bidi="fa-IR"/>
              </w:rPr>
              <w:t>Over 51 years</w:t>
            </w:r>
          </w:p>
        </w:tc>
        <w:tc>
          <w:tcPr>
            <w:tcW w:w="0" w:type="auto"/>
            <w:shd w:val="clear" w:color="auto" w:fill="auto"/>
            <w:hideMark/>
          </w:tcPr>
          <w:p w14:paraId="2E61281E" w14:textId="77777777" w:rsidR="003C0BCA" w:rsidRPr="00452D52" w:rsidRDefault="003C0BCA" w:rsidP="009872AF">
            <w:pPr>
              <w:pStyle w:val="Tabletext"/>
              <w:rPr>
                <w:lang w:val="en-US" w:bidi="fa-IR"/>
              </w:rPr>
            </w:pPr>
            <w:r w:rsidRPr="00452D52">
              <w:rPr>
                <w:lang w:val="en-US" w:bidi="fa-IR"/>
              </w:rPr>
              <w:t>8</w:t>
            </w:r>
          </w:p>
        </w:tc>
      </w:tr>
      <w:tr w:rsidR="003C0BCA" w:rsidRPr="00452D52" w14:paraId="3EEF5D76" w14:textId="77777777" w:rsidTr="009872AF">
        <w:tc>
          <w:tcPr>
            <w:tcW w:w="0" w:type="auto"/>
            <w:shd w:val="clear" w:color="auto" w:fill="auto"/>
            <w:hideMark/>
          </w:tcPr>
          <w:p w14:paraId="7D096A5A" w14:textId="77777777" w:rsidR="003C0BCA" w:rsidRPr="00452D52" w:rsidRDefault="003C0BCA" w:rsidP="009872AF">
            <w:pPr>
              <w:pStyle w:val="Tabletext"/>
              <w:rPr>
                <w:lang w:val="en-US" w:bidi="fa-IR"/>
              </w:rPr>
            </w:pPr>
            <w:r w:rsidRPr="00452D52">
              <w:rPr>
                <w:lang w:val="en-US" w:bidi="fa-IR"/>
              </w:rPr>
              <w:t>Education</w:t>
            </w:r>
          </w:p>
        </w:tc>
        <w:tc>
          <w:tcPr>
            <w:tcW w:w="0" w:type="auto"/>
            <w:shd w:val="clear" w:color="auto" w:fill="auto"/>
            <w:hideMark/>
          </w:tcPr>
          <w:p w14:paraId="6D41EE69" w14:textId="77777777" w:rsidR="003C0BCA" w:rsidRPr="00452D52" w:rsidRDefault="003C0BCA" w:rsidP="009872AF">
            <w:pPr>
              <w:pStyle w:val="Tabletext"/>
              <w:rPr>
                <w:lang w:val="en-US" w:bidi="fa-IR"/>
              </w:rPr>
            </w:pPr>
            <w:r w:rsidRPr="00452D52">
              <w:rPr>
                <w:lang w:val="en-US" w:bidi="fa-IR"/>
              </w:rPr>
              <w:t>Master’s degree</w:t>
            </w:r>
          </w:p>
        </w:tc>
        <w:tc>
          <w:tcPr>
            <w:tcW w:w="0" w:type="auto"/>
            <w:shd w:val="clear" w:color="auto" w:fill="auto"/>
            <w:hideMark/>
          </w:tcPr>
          <w:p w14:paraId="15642BC2" w14:textId="77777777" w:rsidR="003C0BCA" w:rsidRPr="00452D52" w:rsidRDefault="003C0BCA" w:rsidP="009872AF">
            <w:pPr>
              <w:pStyle w:val="Tabletext"/>
              <w:rPr>
                <w:lang w:val="en-US" w:bidi="fa-IR"/>
              </w:rPr>
            </w:pPr>
            <w:r w:rsidRPr="00452D52">
              <w:rPr>
                <w:lang w:val="en-US" w:bidi="fa-IR"/>
              </w:rPr>
              <w:t>2</w:t>
            </w:r>
          </w:p>
        </w:tc>
      </w:tr>
      <w:tr w:rsidR="009872AF" w:rsidRPr="00452D52" w14:paraId="3512A4F3"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FE1433E" w14:textId="77777777" w:rsidR="003C0BCA" w:rsidRPr="00452D52" w:rsidRDefault="003C0BCA" w:rsidP="009872AF">
            <w:pPr>
              <w:pStyle w:val="Tabletext"/>
              <w:rPr>
                <w:lang w:val="en-US" w:bidi="fa-IR"/>
              </w:rPr>
            </w:pPr>
          </w:p>
        </w:tc>
        <w:tc>
          <w:tcPr>
            <w:tcW w:w="0" w:type="auto"/>
            <w:shd w:val="clear" w:color="auto" w:fill="auto"/>
            <w:hideMark/>
          </w:tcPr>
          <w:p w14:paraId="7FDD9762" w14:textId="77777777" w:rsidR="003C0BCA" w:rsidRPr="00452D52" w:rsidRDefault="003C0BCA" w:rsidP="009872AF">
            <w:pPr>
              <w:pStyle w:val="Tabletext"/>
              <w:rPr>
                <w:lang w:val="en-US" w:bidi="fa-IR"/>
              </w:rPr>
            </w:pPr>
            <w:r w:rsidRPr="00452D52">
              <w:rPr>
                <w:lang w:val="en-US" w:bidi="fa-IR"/>
              </w:rPr>
              <w:t>Ph.D.</w:t>
            </w:r>
          </w:p>
        </w:tc>
        <w:tc>
          <w:tcPr>
            <w:tcW w:w="0" w:type="auto"/>
            <w:shd w:val="clear" w:color="auto" w:fill="auto"/>
            <w:hideMark/>
          </w:tcPr>
          <w:p w14:paraId="73058029" w14:textId="77777777" w:rsidR="003C0BCA" w:rsidRPr="00452D52" w:rsidRDefault="003C0BCA" w:rsidP="009872AF">
            <w:pPr>
              <w:pStyle w:val="Tabletext"/>
              <w:rPr>
                <w:lang w:val="en-US" w:bidi="fa-IR"/>
              </w:rPr>
            </w:pPr>
            <w:r w:rsidRPr="00452D52">
              <w:rPr>
                <w:lang w:val="en-US" w:bidi="fa-IR"/>
              </w:rPr>
              <w:t>13</w:t>
            </w:r>
          </w:p>
        </w:tc>
      </w:tr>
      <w:tr w:rsidR="003C0BCA" w:rsidRPr="00452D52" w14:paraId="72A4C892" w14:textId="77777777" w:rsidTr="009872AF">
        <w:tc>
          <w:tcPr>
            <w:tcW w:w="0" w:type="auto"/>
            <w:shd w:val="clear" w:color="auto" w:fill="auto"/>
            <w:hideMark/>
          </w:tcPr>
          <w:p w14:paraId="274EC217" w14:textId="77777777" w:rsidR="003C0BCA" w:rsidRPr="00452D52" w:rsidRDefault="003C0BCA" w:rsidP="009872AF">
            <w:pPr>
              <w:pStyle w:val="Tabletext"/>
              <w:rPr>
                <w:lang w:val="en-US" w:bidi="fa-IR"/>
              </w:rPr>
            </w:pPr>
            <w:r w:rsidRPr="00452D52">
              <w:rPr>
                <w:lang w:val="en-US" w:bidi="fa-IR"/>
              </w:rPr>
              <w:t>Work Experience</w:t>
            </w:r>
          </w:p>
        </w:tc>
        <w:tc>
          <w:tcPr>
            <w:tcW w:w="0" w:type="auto"/>
            <w:shd w:val="clear" w:color="auto" w:fill="auto"/>
            <w:hideMark/>
          </w:tcPr>
          <w:p w14:paraId="1378AE98" w14:textId="77777777" w:rsidR="003C0BCA" w:rsidRPr="00452D52" w:rsidRDefault="003C0BCA" w:rsidP="009872AF">
            <w:pPr>
              <w:pStyle w:val="Tabletext"/>
              <w:rPr>
                <w:lang w:val="en-US" w:bidi="fa-IR"/>
              </w:rPr>
            </w:pPr>
            <w:r w:rsidRPr="00452D52">
              <w:rPr>
                <w:lang w:val="en-US" w:bidi="fa-IR"/>
              </w:rPr>
              <w:t>Less than 10 years</w:t>
            </w:r>
          </w:p>
        </w:tc>
        <w:tc>
          <w:tcPr>
            <w:tcW w:w="0" w:type="auto"/>
            <w:shd w:val="clear" w:color="auto" w:fill="auto"/>
            <w:hideMark/>
          </w:tcPr>
          <w:p w14:paraId="17CEC694" w14:textId="77777777" w:rsidR="003C0BCA" w:rsidRPr="00452D52" w:rsidRDefault="003C0BCA" w:rsidP="009872AF">
            <w:pPr>
              <w:pStyle w:val="Tabletext"/>
              <w:rPr>
                <w:lang w:val="en-US" w:bidi="fa-IR"/>
              </w:rPr>
            </w:pPr>
            <w:r w:rsidRPr="00452D52">
              <w:rPr>
                <w:lang w:val="en-US" w:bidi="fa-IR"/>
              </w:rPr>
              <w:t>2</w:t>
            </w:r>
          </w:p>
        </w:tc>
      </w:tr>
      <w:tr w:rsidR="009872AF" w:rsidRPr="00452D52" w14:paraId="7F5EFC5D"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6AF7AB5" w14:textId="77777777" w:rsidR="003C0BCA" w:rsidRPr="00452D52" w:rsidRDefault="003C0BCA" w:rsidP="009872AF">
            <w:pPr>
              <w:pStyle w:val="Tabletext"/>
              <w:rPr>
                <w:lang w:val="en-US" w:bidi="fa-IR"/>
              </w:rPr>
            </w:pPr>
          </w:p>
        </w:tc>
        <w:tc>
          <w:tcPr>
            <w:tcW w:w="0" w:type="auto"/>
            <w:shd w:val="clear" w:color="auto" w:fill="auto"/>
            <w:hideMark/>
          </w:tcPr>
          <w:p w14:paraId="05033A5D" w14:textId="77777777" w:rsidR="003C0BCA" w:rsidRPr="00452D52" w:rsidRDefault="003C0BCA" w:rsidP="009872AF">
            <w:pPr>
              <w:pStyle w:val="Tabletext"/>
              <w:rPr>
                <w:lang w:val="en-US" w:bidi="fa-IR"/>
              </w:rPr>
            </w:pPr>
            <w:r w:rsidRPr="00452D52">
              <w:rPr>
                <w:lang w:val="en-US" w:bidi="fa-IR"/>
              </w:rPr>
              <w:t>10 to 20 years</w:t>
            </w:r>
          </w:p>
        </w:tc>
        <w:tc>
          <w:tcPr>
            <w:tcW w:w="0" w:type="auto"/>
            <w:shd w:val="clear" w:color="auto" w:fill="auto"/>
            <w:hideMark/>
          </w:tcPr>
          <w:p w14:paraId="67E2B5A2" w14:textId="77777777" w:rsidR="003C0BCA" w:rsidRPr="00452D52" w:rsidRDefault="003C0BCA" w:rsidP="009872AF">
            <w:pPr>
              <w:pStyle w:val="Tabletext"/>
              <w:rPr>
                <w:lang w:val="en-US" w:bidi="fa-IR"/>
              </w:rPr>
            </w:pPr>
            <w:r w:rsidRPr="00452D52">
              <w:rPr>
                <w:lang w:val="en-US" w:bidi="fa-IR"/>
              </w:rPr>
              <w:t>4</w:t>
            </w:r>
          </w:p>
        </w:tc>
      </w:tr>
      <w:tr w:rsidR="003C0BCA" w:rsidRPr="00452D52" w14:paraId="0473FA38" w14:textId="77777777" w:rsidTr="009872AF">
        <w:tc>
          <w:tcPr>
            <w:tcW w:w="0" w:type="auto"/>
            <w:shd w:val="clear" w:color="auto" w:fill="auto"/>
            <w:hideMark/>
          </w:tcPr>
          <w:p w14:paraId="7A0466EE" w14:textId="77777777" w:rsidR="003C0BCA" w:rsidRPr="00452D52" w:rsidRDefault="003C0BCA" w:rsidP="009872AF">
            <w:pPr>
              <w:pStyle w:val="Tabletext"/>
              <w:rPr>
                <w:lang w:val="en-US" w:bidi="fa-IR"/>
              </w:rPr>
            </w:pPr>
          </w:p>
        </w:tc>
        <w:tc>
          <w:tcPr>
            <w:tcW w:w="0" w:type="auto"/>
            <w:shd w:val="clear" w:color="auto" w:fill="auto"/>
            <w:hideMark/>
          </w:tcPr>
          <w:p w14:paraId="15EDAF13" w14:textId="77777777" w:rsidR="003C0BCA" w:rsidRPr="00452D52" w:rsidRDefault="003C0BCA" w:rsidP="009872AF">
            <w:pPr>
              <w:pStyle w:val="Tabletext"/>
              <w:rPr>
                <w:lang w:val="en-US" w:bidi="fa-IR"/>
              </w:rPr>
            </w:pPr>
            <w:r w:rsidRPr="00452D52">
              <w:rPr>
                <w:lang w:val="en-US" w:bidi="fa-IR"/>
              </w:rPr>
              <w:t>More than 20 years</w:t>
            </w:r>
          </w:p>
        </w:tc>
        <w:tc>
          <w:tcPr>
            <w:tcW w:w="0" w:type="auto"/>
            <w:shd w:val="clear" w:color="auto" w:fill="auto"/>
            <w:hideMark/>
          </w:tcPr>
          <w:p w14:paraId="5A62340F" w14:textId="77777777" w:rsidR="003C0BCA" w:rsidRPr="00452D52" w:rsidRDefault="003C0BCA" w:rsidP="009872AF">
            <w:pPr>
              <w:pStyle w:val="Tabletext"/>
              <w:rPr>
                <w:lang w:val="en-US" w:bidi="fa-IR"/>
              </w:rPr>
            </w:pPr>
            <w:r w:rsidRPr="00452D52">
              <w:rPr>
                <w:lang w:val="en-US" w:bidi="fa-IR"/>
              </w:rPr>
              <w:t>9</w:t>
            </w:r>
          </w:p>
        </w:tc>
      </w:tr>
      <w:tr w:rsidR="009872AF" w:rsidRPr="00452D52" w14:paraId="1C6C5FFC"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052F6DB" w14:textId="77777777" w:rsidR="003C0BCA" w:rsidRPr="00452D52" w:rsidRDefault="003C0BCA" w:rsidP="009872AF">
            <w:pPr>
              <w:pStyle w:val="Tabletext"/>
              <w:rPr>
                <w:lang w:val="en-US" w:bidi="fa-IR"/>
              </w:rPr>
            </w:pPr>
            <w:r w:rsidRPr="00452D52">
              <w:rPr>
                <w:lang w:val="en-US" w:bidi="fa-IR"/>
              </w:rPr>
              <w:t>Total</w:t>
            </w:r>
          </w:p>
        </w:tc>
        <w:tc>
          <w:tcPr>
            <w:tcW w:w="0" w:type="auto"/>
            <w:shd w:val="clear" w:color="auto" w:fill="auto"/>
            <w:hideMark/>
          </w:tcPr>
          <w:p w14:paraId="39D51875" w14:textId="77777777" w:rsidR="003C0BCA" w:rsidRPr="00452D52" w:rsidRDefault="003C0BCA" w:rsidP="009872AF">
            <w:pPr>
              <w:pStyle w:val="Tabletext"/>
              <w:rPr>
                <w:lang w:val="en-US" w:bidi="fa-IR"/>
              </w:rPr>
            </w:pPr>
            <w:r w:rsidRPr="00452D52">
              <w:rPr>
                <w:lang w:val="en-US" w:bidi="fa-IR"/>
              </w:rPr>
              <w:t>15</w:t>
            </w:r>
          </w:p>
        </w:tc>
        <w:tc>
          <w:tcPr>
            <w:tcW w:w="0" w:type="auto"/>
            <w:shd w:val="clear" w:color="auto" w:fill="auto"/>
            <w:hideMark/>
          </w:tcPr>
          <w:p w14:paraId="3F1825BB" w14:textId="77777777" w:rsidR="003C0BCA" w:rsidRPr="00452D52" w:rsidRDefault="003C0BCA" w:rsidP="009872AF">
            <w:pPr>
              <w:pStyle w:val="Tabletext"/>
              <w:rPr>
                <w:lang w:val="en-US" w:bidi="fa-IR"/>
              </w:rPr>
            </w:pPr>
            <w:r w:rsidRPr="00452D52">
              <w:rPr>
                <w:lang w:val="en-US" w:bidi="fa-IR"/>
              </w:rPr>
              <w:t>100%</w:t>
            </w:r>
          </w:p>
        </w:tc>
      </w:tr>
    </w:tbl>
    <w:p w14:paraId="64FCBC45" w14:textId="77777777" w:rsidR="00C072B9" w:rsidRPr="00452D52" w:rsidRDefault="00C072B9" w:rsidP="00C072B9">
      <w:pPr>
        <w:pStyle w:val="BodyStyle"/>
        <w:rPr>
          <w:lang w:val="en-US" w:bidi="fa-IR"/>
        </w:rPr>
      </w:pPr>
    </w:p>
    <w:p w14:paraId="218DC2E4" w14:textId="77777777" w:rsidR="00C072B9" w:rsidRPr="00452D52" w:rsidRDefault="00C072B9" w:rsidP="00C072B9">
      <w:pPr>
        <w:pStyle w:val="BodyStyle"/>
        <w:rPr>
          <w:lang w:val="en-US" w:bidi="fa-IR"/>
        </w:rPr>
        <w:sectPr w:rsidR="00C072B9" w:rsidRPr="00452D52" w:rsidSect="00C072B9">
          <w:footnotePr>
            <w:numFmt w:val="chicago"/>
            <w:numRestart w:val="eachPage"/>
          </w:footnotePr>
          <w:type w:val="continuous"/>
          <w:pgSz w:w="11906" w:h="16838" w:code="9"/>
          <w:pgMar w:top="1446" w:right="913" w:bottom="1627" w:left="913" w:header="720" w:footer="720" w:gutter="0"/>
          <w:cols w:space="480"/>
        </w:sectPr>
      </w:pPr>
    </w:p>
    <w:p w14:paraId="39B73CE9" w14:textId="77777777" w:rsidR="003C0BCA" w:rsidRPr="00452D52" w:rsidRDefault="003C0BCA" w:rsidP="003C0BCA">
      <w:pPr>
        <w:pStyle w:val="BodyStyle"/>
        <w:rPr>
          <w:lang w:val="en-US" w:bidi="fa-IR"/>
        </w:rPr>
      </w:pPr>
      <w:r w:rsidRPr="00452D52">
        <w:rPr>
          <w:lang w:val="en-US" w:bidi="fa-IR"/>
        </w:rPr>
        <w:t xml:space="preserve">Interview analysis was conducted in MaxQDA software using the grounded theory qualitative data analysis method </w:t>
      </w:r>
      <w:r w:rsidRPr="00452D52">
        <w:rPr>
          <w:lang w:val="en-US" w:bidi="fa-IR"/>
        </w:rPr>
        <w:lastRenderedPageBreak/>
        <w:t>based on Strauss and Corbin’s (1997) systematic approach, which includes open coding, axial coding, and selective coding.</w:t>
      </w:r>
    </w:p>
    <w:p w14:paraId="5E9D7320" w14:textId="77777777" w:rsidR="003C0BCA" w:rsidRPr="00452D52" w:rsidRDefault="003C0BCA" w:rsidP="003C0BCA">
      <w:pPr>
        <w:pStyle w:val="BodyStyle"/>
        <w:rPr>
          <w:lang w:val="en-US" w:bidi="fa-IR"/>
        </w:rPr>
      </w:pPr>
      <w:r w:rsidRPr="00452D52">
        <w:rPr>
          <w:b/>
          <w:bCs/>
          <w:lang w:val="en-US" w:bidi="fa-IR"/>
        </w:rPr>
        <w:t>Step 1) Open Coding:</w:t>
      </w:r>
    </w:p>
    <w:p w14:paraId="45A89BCC" w14:textId="23C52EB4" w:rsidR="003C0BCA" w:rsidRPr="00452D52" w:rsidRDefault="003C0BCA" w:rsidP="003C0BCA">
      <w:pPr>
        <w:pStyle w:val="BodyStyle"/>
        <w:rPr>
          <w:lang w:val="en-US" w:bidi="fa-IR"/>
        </w:rPr>
      </w:pPr>
      <w:r w:rsidRPr="00452D52">
        <w:rPr>
          <w:lang w:val="en-US" w:bidi="fa-IR"/>
        </w:rPr>
        <w:t>In line with designing the paradigmatic model of organizational civilization with an approach to achieving good governance, the first stage of data analysis was devoted to open coding. To implement this phase, the texts of the semi-structured interviews were read and reread carefully multiple times to gain a deeper understanding of the data content. In this stage, the data were divided into specific semantic units; these units included sentences and paragraphs containing key concepts related to the phenomenon under investigation. Each semantic unit was reviewed multiple times to ensure semantic consistency and accuracy, after which suitable initial codes were extracted for each unit. These codes were then categorized into homogeneous groups based on conceptual similarities. With each new interview, the same process was repeated, and new codes were compared and merged with previous ones.</w:t>
      </w:r>
    </w:p>
    <w:p w14:paraId="706DC330" w14:textId="77777777" w:rsidR="003C0BCA" w:rsidRPr="00452D52" w:rsidRDefault="003C0BCA" w:rsidP="003C0BCA">
      <w:pPr>
        <w:pStyle w:val="BodyStyle"/>
        <w:rPr>
          <w:lang w:val="en-US" w:bidi="fa-IR"/>
        </w:rPr>
      </w:pPr>
      <w:r w:rsidRPr="00452D52">
        <w:rPr>
          <w:lang w:val="en-US" w:bidi="fa-IR"/>
        </w:rPr>
        <w:t>Subsequently, all interview transcripts were converted into text files and imported into MaxQDA software. After correcting typographical and editing errors, the data were analyzed thoroughly within the software environment. At this stage, key points from each interview were identified and coded. In total, 628 initial codes were extracted. After removing duplicates and merging synonymous codes, 60 open codes were finalized as the output of the open coding phase. These codes served as the foundational input for the subsequent axial and selective coding stages.</w:t>
      </w:r>
    </w:p>
    <w:p w14:paraId="3DE5FFB9" w14:textId="77777777" w:rsidR="003C0BCA" w:rsidRPr="00452D52" w:rsidRDefault="003C0BCA" w:rsidP="003C0BCA">
      <w:pPr>
        <w:pStyle w:val="BodyStyle"/>
        <w:rPr>
          <w:lang w:val="en-US" w:bidi="fa-IR"/>
        </w:rPr>
      </w:pPr>
      <w:r w:rsidRPr="00452D52">
        <w:rPr>
          <w:lang w:val="en-US" w:bidi="fa-IR"/>
        </w:rPr>
        <w:t xml:space="preserve">Based on the analysis results in MAXQDA software, theoretical saturation was reached in interview number 13. At this point, the review of conducted interviews revealed </w:t>
      </w:r>
      <w:r w:rsidRPr="00452D52">
        <w:rPr>
          <w:lang w:val="en-US" w:bidi="fa-IR"/>
        </w:rPr>
        <w:t>that the codes, concepts, and main categories were repeatedly emerging, and no new information or conceptual patterns were being added to the theoretical framework. In other words, the thirteenth interview marked the point at which the data had reached a level of repetition that assured the analyst that the core concepts related to the studied phenomenon had been fully covered. Achieving theoretical saturation at this stage indicated the adequacy of the sampling and the structural validity of the data for advancing to subsequent stages of qualitative analysis, including axial coding and the development of the paradigmatic model.</w:t>
      </w:r>
    </w:p>
    <w:p w14:paraId="64B6D573" w14:textId="77777777" w:rsidR="003C0BCA" w:rsidRPr="00452D52" w:rsidRDefault="003C0BCA" w:rsidP="003C0BCA">
      <w:pPr>
        <w:pStyle w:val="BodyStyle"/>
        <w:rPr>
          <w:lang w:val="en-US" w:bidi="fa-IR"/>
        </w:rPr>
      </w:pPr>
      <w:r w:rsidRPr="00452D52">
        <w:rPr>
          <w:b/>
          <w:bCs/>
          <w:lang w:val="en-US" w:bidi="fa-IR"/>
        </w:rPr>
        <w:t>Step 2) Axial Coding:</w:t>
      </w:r>
    </w:p>
    <w:p w14:paraId="3B903CA4" w14:textId="59567441" w:rsidR="003C0BCA" w:rsidRPr="00452D52" w:rsidRDefault="003C0BCA" w:rsidP="003C0BCA">
      <w:pPr>
        <w:pStyle w:val="BodyStyle"/>
        <w:rPr>
          <w:lang w:val="en-US" w:bidi="fa-IR"/>
        </w:rPr>
      </w:pPr>
      <w:r w:rsidRPr="00452D52">
        <w:rPr>
          <w:lang w:val="en-US" w:bidi="fa-IR"/>
        </w:rPr>
        <w:t>At this stage, axial coding was employed as a systematic process to integrate and consolidate open codes into broader conceptual categories. Within the framework of this study, the central phenomenon was identified as "organizational civilization," and efforts were made to organize the extracted codes into meaningful and overarching constructs. The key strategy identified was the “strategic approach to realizing organizational civilization,” which plays a significant role in enhancing public satisfaction with government services and achieving good governance.</w:t>
      </w:r>
    </w:p>
    <w:p w14:paraId="6AAFE703" w14:textId="77777777" w:rsidR="003C0BCA" w:rsidRPr="00452D52" w:rsidRDefault="003C0BCA" w:rsidP="003C0BCA">
      <w:pPr>
        <w:pStyle w:val="BodyStyle"/>
        <w:rPr>
          <w:lang w:val="en-US" w:bidi="fa-IR"/>
        </w:rPr>
      </w:pPr>
      <w:r w:rsidRPr="00452D52">
        <w:rPr>
          <w:b/>
          <w:bCs/>
          <w:lang w:val="en-US" w:bidi="fa-IR"/>
        </w:rPr>
        <w:t>Step 3) Selective Coding:</w:t>
      </w:r>
    </w:p>
    <w:p w14:paraId="0B3C47D5" w14:textId="793E3B39" w:rsidR="00C072B9" w:rsidRPr="00452D52" w:rsidRDefault="003C0BCA" w:rsidP="003C0BCA">
      <w:pPr>
        <w:pStyle w:val="BodyStyle"/>
        <w:rPr>
          <w:lang w:val="en-US" w:bidi="fa-IR"/>
        </w:rPr>
      </w:pPr>
      <w:r w:rsidRPr="00452D52">
        <w:rPr>
          <w:lang w:val="en-US" w:bidi="fa-IR"/>
        </w:rPr>
        <w:t>In this stage, based on the systematic grounded theory approach, the constructs obtained from axial coding were categorized into six key components: causal conditions, contextual conditions, intervening conditions, central phenomenon, strategies and actions, and outcomes. This process aimed to integrate the concepts and develop the final model. As a result, using the systematic approach, a total of 6 selective codes, 10 axial codes, and 56 open codes were identified. A summary of the coding results of this study is presented in Table 2.</w:t>
      </w:r>
    </w:p>
    <w:p w14:paraId="7BDB7CD3" w14:textId="77777777" w:rsidR="00C072B9" w:rsidRPr="00452D52" w:rsidRDefault="00C072B9" w:rsidP="00C072B9">
      <w:pPr>
        <w:pStyle w:val="BodyStyle"/>
        <w:rPr>
          <w:b/>
          <w:bCs/>
          <w:lang w:val="en-US" w:bidi="fa-IR"/>
        </w:rPr>
        <w:sectPr w:rsidR="00C072B9" w:rsidRPr="00452D52" w:rsidSect="00F12106">
          <w:footnotePr>
            <w:numFmt w:val="chicago"/>
            <w:numRestart w:val="eachPage"/>
          </w:footnotePr>
          <w:type w:val="continuous"/>
          <w:pgSz w:w="11906" w:h="16838" w:code="9"/>
          <w:pgMar w:top="1446" w:right="913" w:bottom="1627" w:left="913" w:header="720" w:footer="720" w:gutter="0"/>
          <w:cols w:num="2" w:space="480"/>
        </w:sectPr>
      </w:pPr>
    </w:p>
    <w:p w14:paraId="658C9E57" w14:textId="105D8E8E" w:rsidR="00C072B9" w:rsidRPr="00452D52" w:rsidRDefault="00C072B9" w:rsidP="00C072B9">
      <w:pPr>
        <w:pStyle w:val="Caption"/>
      </w:pPr>
      <w:r w:rsidRPr="00452D52">
        <w:t xml:space="preserve">Table </w:t>
      </w:r>
      <w:r w:rsidRPr="00452D52">
        <w:fldChar w:fldCharType="begin"/>
      </w:r>
      <w:r w:rsidRPr="00452D52">
        <w:instrText xml:space="preserve"> SEQ Table \* ARABIC </w:instrText>
      </w:r>
      <w:r w:rsidRPr="00452D52">
        <w:fldChar w:fldCharType="separate"/>
      </w:r>
      <w:r w:rsidR="003E4010">
        <w:rPr>
          <w:noProof/>
        </w:rPr>
        <w:t>2</w:t>
      </w:r>
      <w:r w:rsidRPr="00452D52">
        <w:fldChar w:fldCharType="end"/>
      </w:r>
    </w:p>
    <w:p w14:paraId="5EA34CAA" w14:textId="27A5AE1A" w:rsidR="00C072B9" w:rsidRPr="00452D52" w:rsidRDefault="003C0BCA" w:rsidP="00C072B9">
      <w:pPr>
        <w:pStyle w:val="TableTitle"/>
        <w:rPr>
          <w:lang w:val="en-US" w:bidi="fa-IR"/>
        </w:rPr>
      </w:pPr>
      <w:r w:rsidRPr="00452D52">
        <w:t>Axial Coding of the Study</w:t>
      </w:r>
    </w:p>
    <w:tbl>
      <w:tblPr>
        <w:tblStyle w:val="ListTable6Colorful"/>
        <w:tblW w:w="5000" w:type="pct"/>
        <w:tblLook w:val="0420" w:firstRow="1" w:lastRow="0" w:firstColumn="0" w:lastColumn="0" w:noHBand="0" w:noVBand="1"/>
      </w:tblPr>
      <w:tblGrid>
        <w:gridCol w:w="1506"/>
        <w:gridCol w:w="3821"/>
        <w:gridCol w:w="4753"/>
      </w:tblGrid>
      <w:tr w:rsidR="003C0BCA" w:rsidRPr="00452D52" w14:paraId="07D90B4D" w14:textId="77777777" w:rsidTr="009872AF">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17C45F3F" w14:textId="77777777" w:rsidR="003C0BCA" w:rsidRPr="00452D52" w:rsidRDefault="003C0BCA" w:rsidP="009872AF">
            <w:pPr>
              <w:pStyle w:val="Tabletext"/>
              <w:rPr>
                <w:b w:val="0"/>
                <w:bCs w:val="0"/>
                <w:lang w:val="en-US" w:bidi="fa-IR"/>
              </w:rPr>
            </w:pPr>
            <w:r w:rsidRPr="00452D52">
              <w:rPr>
                <w:b w:val="0"/>
                <w:bCs w:val="0"/>
                <w:lang w:val="en-US" w:bidi="fa-IR"/>
              </w:rPr>
              <w:t>Selective Coding</w:t>
            </w:r>
          </w:p>
        </w:tc>
        <w:tc>
          <w:tcPr>
            <w:tcW w:w="0" w:type="auto"/>
            <w:shd w:val="clear" w:color="auto" w:fill="auto"/>
            <w:hideMark/>
          </w:tcPr>
          <w:p w14:paraId="6386A0EB" w14:textId="77777777" w:rsidR="003C0BCA" w:rsidRPr="00452D52" w:rsidRDefault="003C0BCA" w:rsidP="009872AF">
            <w:pPr>
              <w:pStyle w:val="Tabletext"/>
              <w:rPr>
                <w:b w:val="0"/>
                <w:bCs w:val="0"/>
                <w:lang w:val="en-US" w:bidi="fa-IR"/>
              </w:rPr>
            </w:pPr>
            <w:r w:rsidRPr="00452D52">
              <w:rPr>
                <w:b w:val="0"/>
                <w:bCs w:val="0"/>
                <w:lang w:val="en-US" w:bidi="fa-IR"/>
              </w:rPr>
              <w:t>Axial Coding</w:t>
            </w:r>
          </w:p>
        </w:tc>
        <w:tc>
          <w:tcPr>
            <w:tcW w:w="0" w:type="auto"/>
            <w:shd w:val="clear" w:color="auto" w:fill="auto"/>
            <w:hideMark/>
          </w:tcPr>
          <w:p w14:paraId="3ED83794" w14:textId="77777777" w:rsidR="003C0BCA" w:rsidRPr="00452D52" w:rsidRDefault="003C0BCA" w:rsidP="009872AF">
            <w:pPr>
              <w:pStyle w:val="Tabletext"/>
              <w:rPr>
                <w:b w:val="0"/>
                <w:bCs w:val="0"/>
                <w:lang w:val="en-US" w:bidi="fa-IR"/>
              </w:rPr>
            </w:pPr>
            <w:r w:rsidRPr="00452D52">
              <w:rPr>
                <w:b w:val="0"/>
                <w:bCs w:val="0"/>
                <w:lang w:val="en-US" w:bidi="fa-IR"/>
              </w:rPr>
              <w:t>Open Coding</w:t>
            </w:r>
          </w:p>
        </w:tc>
      </w:tr>
      <w:tr w:rsidR="003C0BCA" w:rsidRPr="00452D52" w14:paraId="024D630C"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C9336FB" w14:textId="77777777" w:rsidR="003C0BCA" w:rsidRPr="00452D52" w:rsidRDefault="003C0BCA" w:rsidP="009872AF">
            <w:pPr>
              <w:pStyle w:val="Tabletext"/>
              <w:rPr>
                <w:lang w:val="en-US" w:bidi="fa-IR"/>
              </w:rPr>
            </w:pPr>
            <w:r w:rsidRPr="00452D52">
              <w:rPr>
                <w:lang w:val="en-US" w:bidi="fa-IR"/>
              </w:rPr>
              <w:t>Contextual Conditions</w:t>
            </w:r>
          </w:p>
        </w:tc>
        <w:tc>
          <w:tcPr>
            <w:tcW w:w="0" w:type="auto"/>
            <w:shd w:val="clear" w:color="auto" w:fill="auto"/>
            <w:hideMark/>
          </w:tcPr>
          <w:p w14:paraId="26B102E4" w14:textId="77777777" w:rsidR="003C0BCA" w:rsidRPr="00452D52" w:rsidRDefault="003C0BCA" w:rsidP="009872AF">
            <w:pPr>
              <w:pStyle w:val="Tabletext"/>
              <w:rPr>
                <w:lang w:val="en-US" w:bidi="fa-IR"/>
              </w:rPr>
            </w:pPr>
            <w:r w:rsidRPr="00452D52">
              <w:rPr>
                <w:lang w:val="en-US" w:bidi="fa-IR"/>
              </w:rPr>
              <w:t>Structure and Performance of Oversight Institutions</w:t>
            </w:r>
          </w:p>
        </w:tc>
        <w:tc>
          <w:tcPr>
            <w:tcW w:w="0" w:type="auto"/>
            <w:shd w:val="clear" w:color="auto" w:fill="auto"/>
            <w:hideMark/>
          </w:tcPr>
          <w:p w14:paraId="6FC8B825" w14:textId="77777777" w:rsidR="003C0BCA" w:rsidRPr="00452D52" w:rsidRDefault="003C0BCA" w:rsidP="009872AF">
            <w:pPr>
              <w:pStyle w:val="Tabletext"/>
              <w:rPr>
                <w:lang w:val="en-US" w:bidi="fa-IR"/>
              </w:rPr>
            </w:pPr>
            <w:r w:rsidRPr="00452D52">
              <w:rPr>
                <w:lang w:val="en-US" w:bidi="fa-IR"/>
              </w:rPr>
              <w:t>1. Independence and executive authority of oversight institutions</w:t>
            </w:r>
          </w:p>
        </w:tc>
      </w:tr>
      <w:tr w:rsidR="003C0BCA" w:rsidRPr="00452D52" w14:paraId="3574F8D3" w14:textId="77777777" w:rsidTr="009872AF">
        <w:tc>
          <w:tcPr>
            <w:tcW w:w="0" w:type="auto"/>
            <w:shd w:val="clear" w:color="auto" w:fill="auto"/>
            <w:hideMark/>
          </w:tcPr>
          <w:p w14:paraId="6DDD83B8" w14:textId="77777777" w:rsidR="003C0BCA" w:rsidRPr="00452D52" w:rsidRDefault="003C0BCA" w:rsidP="009872AF">
            <w:pPr>
              <w:pStyle w:val="Tabletext"/>
              <w:rPr>
                <w:lang w:val="en-US" w:bidi="fa-IR"/>
              </w:rPr>
            </w:pPr>
          </w:p>
        </w:tc>
        <w:tc>
          <w:tcPr>
            <w:tcW w:w="0" w:type="auto"/>
            <w:shd w:val="clear" w:color="auto" w:fill="auto"/>
            <w:hideMark/>
          </w:tcPr>
          <w:p w14:paraId="66132B2C" w14:textId="77777777" w:rsidR="003C0BCA" w:rsidRPr="00452D52" w:rsidRDefault="003C0BCA" w:rsidP="009872AF">
            <w:pPr>
              <w:pStyle w:val="Tabletext"/>
              <w:rPr>
                <w:lang w:val="en-US" w:bidi="fa-IR"/>
              </w:rPr>
            </w:pPr>
          </w:p>
        </w:tc>
        <w:tc>
          <w:tcPr>
            <w:tcW w:w="0" w:type="auto"/>
            <w:shd w:val="clear" w:color="auto" w:fill="auto"/>
            <w:hideMark/>
          </w:tcPr>
          <w:p w14:paraId="086C152C" w14:textId="77777777" w:rsidR="003C0BCA" w:rsidRPr="00452D52" w:rsidRDefault="003C0BCA" w:rsidP="009872AF">
            <w:pPr>
              <w:pStyle w:val="Tabletext"/>
              <w:rPr>
                <w:lang w:val="en-US" w:bidi="fa-IR"/>
              </w:rPr>
            </w:pPr>
            <w:r w:rsidRPr="00452D52">
              <w:rPr>
                <w:lang w:val="en-US" w:bidi="fa-IR"/>
              </w:rPr>
              <w:t>2. Support and endorsement from government officials</w:t>
            </w:r>
          </w:p>
        </w:tc>
      </w:tr>
      <w:tr w:rsidR="003C0BCA" w:rsidRPr="00452D52" w14:paraId="6F57A4FE"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37A8733" w14:textId="77777777" w:rsidR="003C0BCA" w:rsidRPr="00452D52" w:rsidRDefault="003C0BCA" w:rsidP="009872AF">
            <w:pPr>
              <w:pStyle w:val="Tabletext"/>
              <w:rPr>
                <w:lang w:val="en-US" w:bidi="fa-IR"/>
              </w:rPr>
            </w:pPr>
          </w:p>
        </w:tc>
        <w:tc>
          <w:tcPr>
            <w:tcW w:w="0" w:type="auto"/>
            <w:shd w:val="clear" w:color="auto" w:fill="auto"/>
            <w:hideMark/>
          </w:tcPr>
          <w:p w14:paraId="6EA1937B" w14:textId="77777777" w:rsidR="003C0BCA" w:rsidRPr="00452D52" w:rsidRDefault="003C0BCA" w:rsidP="009872AF">
            <w:pPr>
              <w:pStyle w:val="Tabletext"/>
              <w:rPr>
                <w:lang w:val="en-US" w:bidi="fa-IR"/>
              </w:rPr>
            </w:pPr>
          </w:p>
        </w:tc>
        <w:tc>
          <w:tcPr>
            <w:tcW w:w="0" w:type="auto"/>
            <w:shd w:val="clear" w:color="auto" w:fill="auto"/>
            <w:hideMark/>
          </w:tcPr>
          <w:p w14:paraId="47A3BB5C" w14:textId="77777777" w:rsidR="003C0BCA" w:rsidRPr="00452D52" w:rsidRDefault="003C0BCA" w:rsidP="009872AF">
            <w:pPr>
              <w:pStyle w:val="Tabletext"/>
              <w:rPr>
                <w:lang w:val="en-US" w:bidi="fa-IR"/>
              </w:rPr>
            </w:pPr>
            <w:r w:rsidRPr="00452D52">
              <w:rPr>
                <w:lang w:val="en-US" w:bidi="fa-IR"/>
              </w:rPr>
              <w:t>3. Impact of economic and social conditions on the performance of government organizations</w:t>
            </w:r>
          </w:p>
        </w:tc>
      </w:tr>
      <w:tr w:rsidR="003C0BCA" w:rsidRPr="00452D52" w14:paraId="6D9DFEA5" w14:textId="77777777" w:rsidTr="009872AF">
        <w:tc>
          <w:tcPr>
            <w:tcW w:w="0" w:type="auto"/>
            <w:shd w:val="clear" w:color="auto" w:fill="auto"/>
            <w:hideMark/>
          </w:tcPr>
          <w:p w14:paraId="106185AF" w14:textId="77777777" w:rsidR="003C0BCA" w:rsidRPr="00452D52" w:rsidRDefault="003C0BCA" w:rsidP="009872AF">
            <w:pPr>
              <w:pStyle w:val="Tabletext"/>
              <w:rPr>
                <w:lang w:val="en-US" w:bidi="fa-IR"/>
              </w:rPr>
            </w:pPr>
          </w:p>
        </w:tc>
        <w:tc>
          <w:tcPr>
            <w:tcW w:w="0" w:type="auto"/>
            <w:shd w:val="clear" w:color="auto" w:fill="auto"/>
            <w:hideMark/>
          </w:tcPr>
          <w:p w14:paraId="08524326" w14:textId="77777777" w:rsidR="003C0BCA" w:rsidRPr="00452D52" w:rsidRDefault="003C0BCA" w:rsidP="009872AF">
            <w:pPr>
              <w:pStyle w:val="Tabletext"/>
              <w:rPr>
                <w:lang w:val="en-US" w:bidi="fa-IR"/>
              </w:rPr>
            </w:pPr>
          </w:p>
        </w:tc>
        <w:tc>
          <w:tcPr>
            <w:tcW w:w="0" w:type="auto"/>
            <w:shd w:val="clear" w:color="auto" w:fill="auto"/>
            <w:hideMark/>
          </w:tcPr>
          <w:p w14:paraId="56E6C199" w14:textId="77777777" w:rsidR="003C0BCA" w:rsidRPr="00452D52" w:rsidRDefault="003C0BCA" w:rsidP="009872AF">
            <w:pPr>
              <w:pStyle w:val="Tabletext"/>
              <w:rPr>
                <w:lang w:val="en-US" w:bidi="fa-IR"/>
              </w:rPr>
            </w:pPr>
            <w:r w:rsidRPr="00452D52">
              <w:rPr>
                <w:lang w:val="en-US" w:bidi="fa-IR"/>
              </w:rPr>
              <w:t>4. Prevention of interference from political or economic bodies in decision-making</w:t>
            </w:r>
          </w:p>
        </w:tc>
      </w:tr>
      <w:tr w:rsidR="003C0BCA" w:rsidRPr="00452D52" w14:paraId="1889B20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13EE7A4" w14:textId="77777777" w:rsidR="003C0BCA" w:rsidRPr="00452D52" w:rsidRDefault="003C0BCA" w:rsidP="009872AF">
            <w:pPr>
              <w:pStyle w:val="Tabletext"/>
              <w:rPr>
                <w:lang w:val="en-US" w:bidi="fa-IR"/>
              </w:rPr>
            </w:pPr>
          </w:p>
        </w:tc>
        <w:tc>
          <w:tcPr>
            <w:tcW w:w="0" w:type="auto"/>
            <w:shd w:val="clear" w:color="auto" w:fill="auto"/>
            <w:hideMark/>
          </w:tcPr>
          <w:p w14:paraId="45496767" w14:textId="77777777" w:rsidR="003C0BCA" w:rsidRPr="00452D52" w:rsidRDefault="003C0BCA" w:rsidP="009872AF">
            <w:pPr>
              <w:pStyle w:val="Tabletext"/>
              <w:rPr>
                <w:lang w:val="en-US" w:bidi="fa-IR"/>
              </w:rPr>
            </w:pPr>
          </w:p>
        </w:tc>
        <w:tc>
          <w:tcPr>
            <w:tcW w:w="0" w:type="auto"/>
            <w:shd w:val="clear" w:color="auto" w:fill="auto"/>
            <w:hideMark/>
          </w:tcPr>
          <w:p w14:paraId="2C10B8AE" w14:textId="77777777" w:rsidR="003C0BCA" w:rsidRPr="00452D52" w:rsidRDefault="003C0BCA" w:rsidP="009872AF">
            <w:pPr>
              <w:pStyle w:val="Tabletext"/>
              <w:rPr>
                <w:lang w:val="en-US" w:bidi="fa-IR"/>
              </w:rPr>
            </w:pPr>
            <w:r w:rsidRPr="00452D52">
              <w:rPr>
                <w:lang w:val="en-US" w:bidi="fa-IR"/>
              </w:rPr>
              <w:t>5. Documentation and meticulous follow-up of oversight processes</w:t>
            </w:r>
          </w:p>
        </w:tc>
      </w:tr>
      <w:tr w:rsidR="003C0BCA" w:rsidRPr="00452D52" w14:paraId="63A39974" w14:textId="77777777" w:rsidTr="009872AF">
        <w:tc>
          <w:tcPr>
            <w:tcW w:w="0" w:type="auto"/>
            <w:shd w:val="clear" w:color="auto" w:fill="auto"/>
            <w:hideMark/>
          </w:tcPr>
          <w:p w14:paraId="757F363E" w14:textId="77777777" w:rsidR="003C0BCA" w:rsidRPr="00452D52" w:rsidRDefault="003C0BCA" w:rsidP="009872AF">
            <w:pPr>
              <w:pStyle w:val="Tabletext"/>
              <w:rPr>
                <w:lang w:val="en-US" w:bidi="fa-IR"/>
              </w:rPr>
            </w:pPr>
          </w:p>
        </w:tc>
        <w:tc>
          <w:tcPr>
            <w:tcW w:w="0" w:type="auto"/>
            <w:shd w:val="clear" w:color="auto" w:fill="auto"/>
            <w:hideMark/>
          </w:tcPr>
          <w:p w14:paraId="2C50CCDB" w14:textId="77777777" w:rsidR="003C0BCA" w:rsidRPr="00452D52" w:rsidRDefault="003C0BCA" w:rsidP="009872AF">
            <w:pPr>
              <w:pStyle w:val="Tabletext"/>
              <w:rPr>
                <w:lang w:val="en-US" w:bidi="fa-IR"/>
              </w:rPr>
            </w:pPr>
          </w:p>
        </w:tc>
        <w:tc>
          <w:tcPr>
            <w:tcW w:w="0" w:type="auto"/>
            <w:shd w:val="clear" w:color="auto" w:fill="auto"/>
            <w:hideMark/>
          </w:tcPr>
          <w:p w14:paraId="32CFA96D" w14:textId="77777777" w:rsidR="003C0BCA" w:rsidRPr="00452D52" w:rsidRDefault="003C0BCA" w:rsidP="009872AF">
            <w:pPr>
              <w:pStyle w:val="Tabletext"/>
              <w:rPr>
                <w:lang w:val="en-US" w:bidi="fa-IR"/>
              </w:rPr>
            </w:pPr>
            <w:r w:rsidRPr="00452D52">
              <w:rPr>
                <w:lang w:val="en-US" w:bidi="fa-IR"/>
              </w:rPr>
              <w:t>6. Capability to utilize modern oversight tools</w:t>
            </w:r>
          </w:p>
        </w:tc>
      </w:tr>
      <w:tr w:rsidR="003C0BCA" w:rsidRPr="00452D52" w14:paraId="4BB1EBDC"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642F5B3" w14:textId="77777777" w:rsidR="003C0BCA" w:rsidRPr="00452D52" w:rsidRDefault="003C0BCA" w:rsidP="009872AF">
            <w:pPr>
              <w:pStyle w:val="Tabletext"/>
              <w:rPr>
                <w:lang w:val="en-US" w:bidi="fa-IR"/>
              </w:rPr>
            </w:pPr>
          </w:p>
        </w:tc>
        <w:tc>
          <w:tcPr>
            <w:tcW w:w="0" w:type="auto"/>
            <w:shd w:val="clear" w:color="auto" w:fill="auto"/>
            <w:hideMark/>
          </w:tcPr>
          <w:p w14:paraId="21D87F7D" w14:textId="77777777" w:rsidR="003C0BCA" w:rsidRPr="00452D52" w:rsidRDefault="003C0BCA" w:rsidP="009872AF">
            <w:pPr>
              <w:pStyle w:val="Tabletext"/>
              <w:rPr>
                <w:lang w:val="en-US" w:bidi="fa-IR"/>
              </w:rPr>
            </w:pPr>
            <w:r w:rsidRPr="00452D52">
              <w:rPr>
                <w:lang w:val="en-US" w:bidi="fa-IR"/>
              </w:rPr>
              <w:t>Organizational Culture and Communication Norms</w:t>
            </w:r>
          </w:p>
        </w:tc>
        <w:tc>
          <w:tcPr>
            <w:tcW w:w="0" w:type="auto"/>
            <w:shd w:val="clear" w:color="auto" w:fill="auto"/>
            <w:hideMark/>
          </w:tcPr>
          <w:p w14:paraId="099F9F60" w14:textId="77777777" w:rsidR="003C0BCA" w:rsidRPr="00452D52" w:rsidRDefault="003C0BCA" w:rsidP="009872AF">
            <w:pPr>
              <w:pStyle w:val="Tabletext"/>
              <w:rPr>
                <w:lang w:val="en-US" w:bidi="fa-IR"/>
              </w:rPr>
            </w:pPr>
            <w:r w:rsidRPr="00452D52">
              <w:rPr>
                <w:lang w:val="en-US" w:bidi="fa-IR"/>
              </w:rPr>
              <w:t>7. Utilizing media to foster a civilized organizational culture</w:t>
            </w:r>
          </w:p>
        </w:tc>
      </w:tr>
      <w:tr w:rsidR="003C0BCA" w:rsidRPr="00452D52" w14:paraId="2869C351" w14:textId="77777777" w:rsidTr="009872AF">
        <w:tc>
          <w:tcPr>
            <w:tcW w:w="0" w:type="auto"/>
            <w:shd w:val="clear" w:color="auto" w:fill="auto"/>
            <w:hideMark/>
          </w:tcPr>
          <w:p w14:paraId="03B2236D" w14:textId="77777777" w:rsidR="003C0BCA" w:rsidRPr="00452D52" w:rsidRDefault="003C0BCA" w:rsidP="009872AF">
            <w:pPr>
              <w:pStyle w:val="Tabletext"/>
              <w:rPr>
                <w:lang w:val="en-US" w:bidi="fa-IR"/>
              </w:rPr>
            </w:pPr>
          </w:p>
        </w:tc>
        <w:tc>
          <w:tcPr>
            <w:tcW w:w="0" w:type="auto"/>
            <w:shd w:val="clear" w:color="auto" w:fill="auto"/>
            <w:hideMark/>
          </w:tcPr>
          <w:p w14:paraId="6405D188" w14:textId="77777777" w:rsidR="003C0BCA" w:rsidRPr="00452D52" w:rsidRDefault="003C0BCA" w:rsidP="009872AF">
            <w:pPr>
              <w:pStyle w:val="Tabletext"/>
              <w:rPr>
                <w:lang w:val="en-US" w:bidi="fa-IR"/>
              </w:rPr>
            </w:pPr>
          </w:p>
        </w:tc>
        <w:tc>
          <w:tcPr>
            <w:tcW w:w="0" w:type="auto"/>
            <w:shd w:val="clear" w:color="auto" w:fill="auto"/>
            <w:hideMark/>
          </w:tcPr>
          <w:p w14:paraId="4E442C71" w14:textId="77777777" w:rsidR="003C0BCA" w:rsidRPr="00452D52" w:rsidRDefault="003C0BCA" w:rsidP="009872AF">
            <w:pPr>
              <w:pStyle w:val="Tabletext"/>
              <w:rPr>
                <w:lang w:val="en-US" w:bidi="fa-IR"/>
              </w:rPr>
            </w:pPr>
            <w:r w:rsidRPr="00452D52">
              <w:rPr>
                <w:lang w:val="en-US" w:bidi="fa-IR"/>
              </w:rPr>
              <w:t>8. Personal development and continuous learning</w:t>
            </w:r>
          </w:p>
        </w:tc>
      </w:tr>
      <w:tr w:rsidR="003C0BCA" w:rsidRPr="00452D52" w14:paraId="10341E2B"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C76D336" w14:textId="77777777" w:rsidR="003C0BCA" w:rsidRPr="00452D52" w:rsidRDefault="003C0BCA" w:rsidP="009872AF">
            <w:pPr>
              <w:pStyle w:val="Tabletext"/>
              <w:rPr>
                <w:lang w:val="en-US" w:bidi="fa-IR"/>
              </w:rPr>
            </w:pPr>
          </w:p>
        </w:tc>
        <w:tc>
          <w:tcPr>
            <w:tcW w:w="0" w:type="auto"/>
            <w:shd w:val="clear" w:color="auto" w:fill="auto"/>
            <w:hideMark/>
          </w:tcPr>
          <w:p w14:paraId="7591C82F" w14:textId="77777777" w:rsidR="003C0BCA" w:rsidRPr="00452D52" w:rsidRDefault="003C0BCA" w:rsidP="009872AF">
            <w:pPr>
              <w:pStyle w:val="Tabletext"/>
              <w:rPr>
                <w:lang w:val="en-US" w:bidi="fa-IR"/>
              </w:rPr>
            </w:pPr>
          </w:p>
        </w:tc>
        <w:tc>
          <w:tcPr>
            <w:tcW w:w="0" w:type="auto"/>
            <w:shd w:val="clear" w:color="auto" w:fill="auto"/>
            <w:hideMark/>
          </w:tcPr>
          <w:p w14:paraId="74B99FCB" w14:textId="77777777" w:rsidR="003C0BCA" w:rsidRPr="00452D52" w:rsidRDefault="003C0BCA" w:rsidP="009872AF">
            <w:pPr>
              <w:pStyle w:val="Tabletext"/>
              <w:rPr>
                <w:lang w:val="en-US" w:bidi="fa-IR"/>
              </w:rPr>
            </w:pPr>
            <w:r w:rsidRPr="00452D52">
              <w:rPr>
                <w:lang w:val="en-US" w:bidi="fa-IR"/>
              </w:rPr>
              <w:t>9. Changing human resource attitudes toward organizational civilization</w:t>
            </w:r>
          </w:p>
        </w:tc>
      </w:tr>
      <w:tr w:rsidR="003C0BCA" w:rsidRPr="00452D52" w14:paraId="304245A2" w14:textId="77777777" w:rsidTr="009872AF">
        <w:tc>
          <w:tcPr>
            <w:tcW w:w="0" w:type="auto"/>
            <w:shd w:val="clear" w:color="auto" w:fill="auto"/>
            <w:hideMark/>
          </w:tcPr>
          <w:p w14:paraId="3A760EFE" w14:textId="77777777" w:rsidR="003C0BCA" w:rsidRPr="00452D52" w:rsidRDefault="003C0BCA" w:rsidP="009872AF">
            <w:pPr>
              <w:pStyle w:val="Tabletext"/>
              <w:rPr>
                <w:lang w:val="en-US" w:bidi="fa-IR"/>
              </w:rPr>
            </w:pPr>
          </w:p>
        </w:tc>
        <w:tc>
          <w:tcPr>
            <w:tcW w:w="0" w:type="auto"/>
            <w:shd w:val="clear" w:color="auto" w:fill="auto"/>
            <w:hideMark/>
          </w:tcPr>
          <w:p w14:paraId="5E2A0907" w14:textId="77777777" w:rsidR="003C0BCA" w:rsidRPr="00452D52" w:rsidRDefault="003C0BCA" w:rsidP="009872AF">
            <w:pPr>
              <w:pStyle w:val="Tabletext"/>
              <w:rPr>
                <w:lang w:val="en-US" w:bidi="fa-IR"/>
              </w:rPr>
            </w:pPr>
          </w:p>
        </w:tc>
        <w:tc>
          <w:tcPr>
            <w:tcW w:w="0" w:type="auto"/>
            <w:shd w:val="clear" w:color="auto" w:fill="auto"/>
            <w:hideMark/>
          </w:tcPr>
          <w:p w14:paraId="0DA93AD2" w14:textId="77777777" w:rsidR="003C0BCA" w:rsidRPr="00452D52" w:rsidRDefault="003C0BCA" w:rsidP="009872AF">
            <w:pPr>
              <w:pStyle w:val="Tabletext"/>
              <w:rPr>
                <w:lang w:val="en-US" w:bidi="fa-IR"/>
              </w:rPr>
            </w:pPr>
            <w:r w:rsidRPr="00452D52">
              <w:rPr>
                <w:lang w:val="en-US" w:bidi="fa-IR"/>
              </w:rPr>
              <w:t>10. Accountability and responsibility</w:t>
            </w:r>
          </w:p>
        </w:tc>
      </w:tr>
      <w:tr w:rsidR="003C0BCA" w:rsidRPr="00452D52" w14:paraId="5FC0AD33"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9762C4B" w14:textId="77777777" w:rsidR="003C0BCA" w:rsidRPr="00452D52" w:rsidRDefault="003C0BCA" w:rsidP="009872AF">
            <w:pPr>
              <w:pStyle w:val="Tabletext"/>
              <w:rPr>
                <w:lang w:val="en-US" w:bidi="fa-IR"/>
              </w:rPr>
            </w:pPr>
          </w:p>
        </w:tc>
        <w:tc>
          <w:tcPr>
            <w:tcW w:w="0" w:type="auto"/>
            <w:shd w:val="clear" w:color="auto" w:fill="auto"/>
            <w:hideMark/>
          </w:tcPr>
          <w:p w14:paraId="458E2E49" w14:textId="77777777" w:rsidR="003C0BCA" w:rsidRPr="00452D52" w:rsidRDefault="003C0BCA" w:rsidP="009872AF">
            <w:pPr>
              <w:pStyle w:val="Tabletext"/>
              <w:rPr>
                <w:lang w:val="en-US" w:bidi="fa-IR"/>
              </w:rPr>
            </w:pPr>
          </w:p>
        </w:tc>
        <w:tc>
          <w:tcPr>
            <w:tcW w:w="0" w:type="auto"/>
            <w:shd w:val="clear" w:color="auto" w:fill="auto"/>
            <w:hideMark/>
          </w:tcPr>
          <w:p w14:paraId="7A9275DE" w14:textId="77777777" w:rsidR="003C0BCA" w:rsidRPr="00452D52" w:rsidRDefault="003C0BCA" w:rsidP="009872AF">
            <w:pPr>
              <w:pStyle w:val="Tabletext"/>
              <w:rPr>
                <w:lang w:val="en-US" w:bidi="fa-IR"/>
              </w:rPr>
            </w:pPr>
            <w:r w:rsidRPr="00452D52">
              <w:rPr>
                <w:lang w:val="en-US" w:bidi="fa-IR"/>
              </w:rPr>
              <w:t>11. Commitment to the organizational charter and professional conduct</w:t>
            </w:r>
          </w:p>
        </w:tc>
      </w:tr>
      <w:tr w:rsidR="003C0BCA" w:rsidRPr="00452D52" w14:paraId="767A237E" w14:textId="77777777" w:rsidTr="009872AF">
        <w:tc>
          <w:tcPr>
            <w:tcW w:w="0" w:type="auto"/>
            <w:shd w:val="clear" w:color="auto" w:fill="auto"/>
            <w:hideMark/>
          </w:tcPr>
          <w:p w14:paraId="7DC15890" w14:textId="77777777" w:rsidR="003C0BCA" w:rsidRPr="00452D52" w:rsidRDefault="003C0BCA" w:rsidP="009872AF">
            <w:pPr>
              <w:pStyle w:val="Tabletext"/>
              <w:rPr>
                <w:lang w:val="en-US" w:bidi="fa-IR"/>
              </w:rPr>
            </w:pPr>
            <w:r w:rsidRPr="00452D52">
              <w:rPr>
                <w:lang w:val="en-US" w:bidi="fa-IR"/>
              </w:rPr>
              <w:t>Causal Conditions</w:t>
            </w:r>
          </w:p>
        </w:tc>
        <w:tc>
          <w:tcPr>
            <w:tcW w:w="0" w:type="auto"/>
            <w:shd w:val="clear" w:color="auto" w:fill="auto"/>
            <w:hideMark/>
          </w:tcPr>
          <w:p w14:paraId="7D6F80BF" w14:textId="77777777" w:rsidR="003C0BCA" w:rsidRPr="00452D52" w:rsidRDefault="003C0BCA" w:rsidP="009872AF">
            <w:pPr>
              <w:pStyle w:val="Tabletext"/>
              <w:rPr>
                <w:lang w:val="en-US" w:bidi="fa-IR"/>
              </w:rPr>
            </w:pPr>
            <w:r w:rsidRPr="00452D52">
              <w:rPr>
                <w:lang w:val="en-US" w:bidi="fa-IR"/>
              </w:rPr>
              <w:t>Need for Transparency and Accountability in Government Organizations</w:t>
            </w:r>
          </w:p>
        </w:tc>
        <w:tc>
          <w:tcPr>
            <w:tcW w:w="0" w:type="auto"/>
            <w:shd w:val="clear" w:color="auto" w:fill="auto"/>
            <w:hideMark/>
          </w:tcPr>
          <w:p w14:paraId="39AB2A14" w14:textId="77777777" w:rsidR="003C0BCA" w:rsidRPr="00452D52" w:rsidRDefault="003C0BCA" w:rsidP="009872AF">
            <w:pPr>
              <w:pStyle w:val="Tabletext"/>
              <w:rPr>
                <w:lang w:val="en-US" w:bidi="fa-IR"/>
              </w:rPr>
            </w:pPr>
            <w:r w:rsidRPr="00452D52">
              <w:rPr>
                <w:lang w:val="en-US" w:bidi="fa-IR"/>
              </w:rPr>
              <w:t>12. Reducing corruption and mismanagement in government processes</w:t>
            </w:r>
          </w:p>
        </w:tc>
      </w:tr>
      <w:tr w:rsidR="003C0BCA" w:rsidRPr="00452D52" w14:paraId="36B759DA"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6B09DFF" w14:textId="77777777" w:rsidR="003C0BCA" w:rsidRPr="00452D52" w:rsidRDefault="003C0BCA" w:rsidP="009872AF">
            <w:pPr>
              <w:pStyle w:val="Tabletext"/>
              <w:rPr>
                <w:lang w:val="en-US" w:bidi="fa-IR"/>
              </w:rPr>
            </w:pPr>
          </w:p>
        </w:tc>
        <w:tc>
          <w:tcPr>
            <w:tcW w:w="0" w:type="auto"/>
            <w:shd w:val="clear" w:color="auto" w:fill="auto"/>
            <w:hideMark/>
          </w:tcPr>
          <w:p w14:paraId="00AA17FB" w14:textId="77777777" w:rsidR="003C0BCA" w:rsidRPr="00452D52" w:rsidRDefault="003C0BCA" w:rsidP="009872AF">
            <w:pPr>
              <w:pStyle w:val="Tabletext"/>
              <w:rPr>
                <w:lang w:val="en-US" w:bidi="fa-IR"/>
              </w:rPr>
            </w:pPr>
          </w:p>
        </w:tc>
        <w:tc>
          <w:tcPr>
            <w:tcW w:w="0" w:type="auto"/>
            <w:shd w:val="clear" w:color="auto" w:fill="auto"/>
            <w:hideMark/>
          </w:tcPr>
          <w:p w14:paraId="1866B195" w14:textId="77777777" w:rsidR="003C0BCA" w:rsidRPr="00452D52" w:rsidRDefault="003C0BCA" w:rsidP="009872AF">
            <w:pPr>
              <w:pStyle w:val="Tabletext"/>
              <w:rPr>
                <w:lang w:val="en-US" w:bidi="fa-IR"/>
              </w:rPr>
            </w:pPr>
            <w:r w:rsidRPr="00452D52">
              <w:rPr>
                <w:lang w:val="en-US" w:bidi="fa-IR"/>
              </w:rPr>
              <w:t>13. Public oversight of government performance</w:t>
            </w:r>
          </w:p>
        </w:tc>
      </w:tr>
      <w:tr w:rsidR="003C0BCA" w:rsidRPr="00452D52" w14:paraId="4B048453" w14:textId="77777777" w:rsidTr="009872AF">
        <w:tc>
          <w:tcPr>
            <w:tcW w:w="0" w:type="auto"/>
            <w:shd w:val="clear" w:color="auto" w:fill="auto"/>
            <w:hideMark/>
          </w:tcPr>
          <w:p w14:paraId="32FED26E" w14:textId="77777777" w:rsidR="003C0BCA" w:rsidRPr="00452D52" w:rsidRDefault="003C0BCA" w:rsidP="009872AF">
            <w:pPr>
              <w:pStyle w:val="Tabletext"/>
              <w:rPr>
                <w:lang w:val="en-US" w:bidi="fa-IR"/>
              </w:rPr>
            </w:pPr>
          </w:p>
        </w:tc>
        <w:tc>
          <w:tcPr>
            <w:tcW w:w="0" w:type="auto"/>
            <w:shd w:val="clear" w:color="auto" w:fill="auto"/>
            <w:hideMark/>
          </w:tcPr>
          <w:p w14:paraId="74DB9A07" w14:textId="77777777" w:rsidR="003C0BCA" w:rsidRPr="00452D52" w:rsidRDefault="003C0BCA" w:rsidP="009872AF">
            <w:pPr>
              <w:pStyle w:val="Tabletext"/>
              <w:rPr>
                <w:lang w:val="en-US" w:bidi="fa-IR"/>
              </w:rPr>
            </w:pPr>
          </w:p>
        </w:tc>
        <w:tc>
          <w:tcPr>
            <w:tcW w:w="0" w:type="auto"/>
            <w:shd w:val="clear" w:color="auto" w:fill="auto"/>
            <w:hideMark/>
          </w:tcPr>
          <w:p w14:paraId="27B0F71B" w14:textId="77777777" w:rsidR="003C0BCA" w:rsidRPr="00452D52" w:rsidRDefault="003C0BCA" w:rsidP="009872AF">
            <w:pPr>
              <w:pStyle w:val="Tabletext"/>
              <w:rPr>
                <w:lang w:val="en-US" w:bidi="fa-IR"/>
              </w:rPr>
            </w:pPr>
            <w:r w:rsidRPr="00452D52">
              <w:rPr>
                <w:lang w:val="en-US" w:bidi="fa-IR"/>
              </w:rPr>
              <w:t>14. Quick and effective response to complaints and objections</w:t>
            </w:r>
          </w:p>
        </w:tc>
      </w:tr>
      <w:tr w:rsidR="003C0BCA" w:rsidRPr="00452D52" w14:paraId="6A003EE3"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75542DE" w14:textId="77777777" w:rsidR="003C0BCA" w:rsidRPr="00452D52" w:rsidRDefault="003C0BCA" w:rsidP="009872AF">
            <w:pPr>
              <w:pStyle w:val="Tabletext"/>
              <w:rPr>
                <w:lang w:val="en-US" w:bidi="fa-IR"/>
              </w:rPr>
            </w:pPr>
          </w:p>
        </w:tc>
        <w:tc>
          <w:tcPr>
            <w:tcW w:w="0" w:type="auto"/>
            <w:shd w:val="clear" w:color="auto" w:fill="auto"/>
            <w:hideMark/>
          </w:tcPr>
          <w:p w14:paraId="6CF2E289" w14:textId="77777777" w:rsidR="003C0BCA" w:rsidRPr="00452D52" w:rsidRDefault="003C0BCA" w:rsidP="009872AF">
            <w:pPr>
              <w:pStyle w:val="Tabletext"/>
              <w:rPr>
                <w:lang w:val="en-US" w:bidi="fa-IR"/>
              </w:rPr>
            </w:pPr>
          </w:p>
        </w:tc>
        <w:tc>
          <w:tcPr>
            <w:tcW w:w="0" w:type="auto"/>
            <w:shd w:val="clear" w:color="auto" w:fill="auto"/>
            <w:hideMark/>
          </w:tcPr>
          <w:p w14:paraId="3CE9A232" w14:textId="77777777" w:rsidR="003C0BCA" w:rsidRPr="00452D52" w:rsidRDefault="003C0BCA" w:rsidP="009872AF">
            <w:pPr>
              <w:pStyle w:val="Tabletext"/>
              <w:rPr>
                <w:lang w:val="en-US" w:bidi="fa-IR"/>
              </w:rPr>
            </w:pPr>
            <w:r w:rsidRPr="00452D52">
              <w:rPr>
                <w:lang w:val="en-US" w:bidi="fa-IR"/>
              </w:rPr>
              <w:t>15. Disclosure of information and regular reporting</w:t>
            </w:r>
          </w:p>
        </w:tc>
      </w:tr>
      <w:tr w:rsidR="003C0BCA" w:rsidRPr="00452D52" w14:paraId="0B4C3BFC" w14:textId="77777777" w:rsidTr="009872AF">
        <w:tc>
          <w:tcPr>
            <w:tcW w:w="0" w:type="auto"/>
            <w:shd w:val="clear" w:color="auto" w:fill="auto"/>
            <w:hideMark/>
          </w:tcPr>
          <w:p w14:paraId="26798BCB" w14:textId="77777777" w:rsidR="003C0BCA" w:rsidRPr="00452D52" w:rsidRDefault="003C0BCA" w:rsidP="009872AF">
            <w:pPr>
              <w:pStyle w:val="Tabletext"/>
              <w:rPr>
                <w:lang w:val="en-US" w:bidi="fa-IR"/>
              </w:rPr>
            </w:pPr>
          </w:p>
        </w:tc>
        <w:tc>
          <w:tcPr>
            <w:tcW w:w="0" w:type="auto"/>
            <w:shd w:val="clear" w:color="auto" w:fill="auto"/>
            <w:hideMark/>
          </w:tcPr>
          <w:p w14:paraId="1FF4B1DB" w14:textId="77777777" w:rsidR="003C0BCA" w:rsidRPr="00452D52" w:rsidRDefault="003C0BCA" w:rsidP="009872AF">
            <w:pPr>
              <w:pStyle w:val="Tabletext"/>
              <w:rPr>
                <w:lang w:val="en-US" w:bidi="fa-IR"/>
              </w:rPr>
            </w:pPr>
            <w:r w:rsidRPr="00452D52">
              <w:rPr>
                <w:lang w:val="en-US" w:bidi="fa-IR"/>
              </w:rPr>
              <w:t>Increased Citizen Participation in Decision-Making and Governance</w:t>
            </w:r>
          </w:p>
        </w:tc>
        <w:tc>
          <w:tcPr>
            <w:tcW w:w="0" w:type="auto"/>
            <w:shd w:val="clear" w:color="auto" w:fill="auto"/>
            <w:hideMark/>
          </w:tcPr>
          <w:p w14:paraId="0957E080" w14:textId="77777777" w:rsidR="003C0BCA" w:rsidRPr="00452D52" w:rsidRDefault="003C0BCA" w:rsidP="009872AF">
            <w:pPr>
              <w:pStyle w:val="Tabletext"/>
              <w:rPr>
                <w:lang w:val="en-US" w:bidi="fa-IR"/>
              </w:rPr>
            </w:pPr>
            <w:r w:rsidRPr="00452D52">
              <w:rPr>
                <w:lang w:val="en-US" w:bidi="fa-IR"/>
              </w:rPr>
              <w:t>16. Establishment of consultative mechanisms and dialogues with citizens</w:t>
            </w:r>
          </w:p>
        </w:tc>
      </w:tr>
      <w:tr w:rsidR="003C0BCA" w:rsidRPr="00452D52" w14:paraId="221E7448"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6A5EFD8" w14:textId="77777777" w:rsidR="003C0BCA" w:rsidRPr="00452D52" w:rsidRDefault="003C0BCA" w:rsidP="009872AF">
            <w:pPr>
              <w:pStyle w:val="Tabletext"/>
              <w:rPr>
                <w:lang w:val="en-US" w:bidi="fa-IR"/>
              </w:rPr>
            </w:pPr>
          </w:p>
        </w:tc>
        <w:tc>
          <w:tcPr>
            <w:tcW w:w="0" w:type="auto"/>
            <w:shd w:val="clear" w:color="auto" w:fill="auto"/>
            <w:hideMark/>
          </w:tcPr>
          <w:p w14:paraId="26EED4E9" w14:textId="77777777" w:rsidR="003C0BCA" w:rsidRPr="00452D52" w:rsidRDefault="003C0BCA" w:rsidP="009872AF">
            <w:pPr>
              <w:pStyle w:val="Tabletext"/>
              <w:rPr>
                <w:lang w:val="en-US" w:bidi="fa-IR"/>
              </w:rPr>
            </w:pPr>
          </w:p>
        </w:tc>
        <w:tc>
          <w:tcPr>
            <w:tcW w:w="0" w:type="auto"/>
            <w:shd w:val="clear" w:color="auto" w:fill="auto"/>
            <w:hideMark/>
          </w:tcPr>
          <w:p w14:paraId="336AC543" w14:textId="77777777" w:rsidR="003C0BCA" w:rsidRPr="00452D52" w:rsidRDefault="003C0BCA" w:rsidP="009872AF">
            <w:pPr>
              <w:pStyle w:val="Tabletext"/>
              <w:rPr>
                <w:lang w:val="en-US" w:bidi="fa-IR"/>
              </w:rPr>
            </w:pPr>
            <w:r w:rsidRPr="00452D52">
              <w:rPr>
                <w:lang w:val="en-US" w:bidi="fa-IR"/>
              </w:rPr>
              <w:t>17. Use of technology to gather opinions and ideas</w:t>
            </w:r>
          </w:p>
        </w:tc>
      </w:tr>
      <w:tr w:rsidR="003C0BCA" w:rsidRPr="00452D52" w14:paraId="798D62D2" w14:textId="77777777" w:rsidTr="009872AF">
        <w:tc>
          <w:tcPr>
            <w:tcW w:w="0" w:type="auto"/>
            <w:shd w:val="clear" w:color="auto" w:fill="auto"/>
            <w:hideMark/>
          </w:tcPr>
          <w:p w14:paraId="055FB8F0" w14:textId="77777777" w:rsidR="003C0BCA" w:rsidRPr="00452D52" w:rsidRDefault="003C0BCA" w:rsidP="009872AF">
            <w:pPr>
              <w:pStyle w:val="Tabletext"/>
              <w:rPr>
                <w:lang w:val="en-US" w:bidi="fa-IR"/>
              </w:rPr>
            </w:pPr>
          </w:p>
        </w:tc>
        <w:tc>
          <w:tcPr>
            <w:tcW w:w="0" w:type="auto"/>
            <w:shd w:val="clear" w:color="auto" w:fill="auto"/>
            <w:hideMark/>
          </w:tcPr>
          <w:p w14:paraId="44468D4E" w14:textId="77777777" w:rsidR="003C0BCA" w:rsidRPr="00452D52" w:rsidRDefault="003C0BCA" w:rsidP="009872AF">
            <w:pPr>
              <w:pStyle w:val="Tabletext"/>
              <w:rPr>
                <w:lang w:val="en-US" w:bidi="fa-IR"/>
              </w:rPr>
            </w:pPr>
          </w:p>
        </w:tc>
        <w:tc>
          <w:tcPr>
            <w:tcW w:w="0" w:type="auto"/>
            <w:shd w:val="clear" w:color="auto" w:fill="auto"/>
            <w:hideMark/>
          </w:tcPr>
          <w:p w14:paraId="61A7B310" w14:textId="77777777" w:rsidR="003C0BCA" w:rsidRPr="00452D52" w:rsidRDefault="003C0BCA" w:rsidP="009872AF">
            <w:pPr>
              <w:pStyle w:val="Tabletext"/>
              <w:rPr>
                <w:lang w:val="en-US" w:bidi="fa-IR"/>
              </w:rPr>
            </w:pPr>
            <w:r w:rsidRPr="00452D52">
              <w:rPr>
                <w:lang w:val="en-US" w:bidi="fa-IR"/>
              </w:rPr>
              <w:t>18. Participation in policy and developmental program design</w:t>
            </w:r>
          </w:p>
        </w:tc>
      </w:tr>
      <w:tr w:rsidR="003C0BCA" w:rsidRPr="00452D52" w14:paraId="1D415490"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01515B7" w14:textId="77777777" w:rsidR="003C0BCA" w:rsidRPr="00452D52" w:rsidRDefault="003C0BCA" w:rsidP="009872AF">
            <w:pPr>
              <w:pStyle w:val="Tabletext"/>
              <w:rPr>
                <w:lang w:val="en-US" w:bidi="fa-IR"/>
              </w:rPr>
            </w:pPr>
          </w:p>
        </w:tc>
        <w:tc>
          <w:tcPr>
            <w:tcW w:w="0" w:type="auto"/>
            <w:shd w:val="clear" w:color="auto" w:fill="auto"/>
            <w:hideMark/>
          </w:tcPr>
          <w:p w14:paraId="03EED80A" w14:textId="77777777" w:rsidR="003C0BCA" w:rsidRPr="00452D52" w:rsidRDefault="003C0BCA" w:rsidP="009872AF">
            <w:pPr>
              <w:pStyle w:val="Tabletext"/>
              <w:rPr>
                <w:lang w:val="en-US" w:bidi="fa-IR"/>
              </w:rPr>
            </w:pPr>
          </w:p>
        </w:tc>
        <w:tc>
          <w:tcPr>
            <w:tcW w:w="0" w:type="auto"/>
            <w:shd w:val="clear" w:color="auto" w:fill="auto"/>
            <w:hideMark/>
          </w:tcPr>
          <w:p w14:paraId="7CE2A0D7" w14:textId="77777777" w:rsidR="003C0BCA" w:rsidRPr="00452D52" w:rsidRDefault="003C0BCA" w:rsidP="009872AF">
            <w:pPr>
              <w:pStyle w:val="Tabletext"/>
              <w:rPr>
                <w:lang w:val="en-US" w:bidi="fa-IR"/>
              </w:rPr>
            </w:pPr>
            <w:r w:rsidRPr="00452D52">
              <w:rPr>
                <w:lang w:val="en-US" w:bidi="fa-IR"/>
              </w:rPr>
              <w:t>19. Strengthening public awareness and civic education</w:t>
            </w:r>
          </w:p>
        </w:tc>
      </w:tr>
      <w:tr w:rsidR="003C0BCA" w:rsidRPr="00452D52" w14:paraId="1E777006" w14:textId="77777777" w:rsidTr="009872AF">
        <w:tc>
          <w:tcPr>
            <w:tcW w:w="0" w:type="auto"/>
            <w:shd w:val="clear" w:color="auto" w:fill="auto"/>
            <w:hideMark/>
          </w:tcPr>
          <w:p w14:paraId="6E55E6E9" w14:textId="77777777" w:rsidR="003C0BCA" w:rsidRPr="00452D52" w:rsidRDefault="003C0BCA" w:rsidP="009872AF">
            <w:pPr>
              <w:pStyle w:val="Tabletext"/>
              <w:rPr>
                <w:lang w:val="en-US" w:bidi="fa-IR"/>
              </w:rPr>
            </w:pPr>
          </w:p>
        </w:tc>
        <w:tc>
          <w:tcPr>
            <w:tcW w:w="0" w:type="auto"/>
            <w:shd w:val="clear" w:color="auto" w:fill="auto"/>
            <w:hideMark/>
          </w:tcPr>
          <w:p w14:paraId="7088673C" w14:textId="77777777" w:rsidR="003C0BCA" w:rsidRPr="00452D52" w:rsidRDefault="003C0BCA" w:rsidP="009872AF">
            <w:pPr>
              <w:pStyle w:val="Tabletext"/>
              <w:rPr>
                <w:lang w:val="en-US" w:bidi="fa-IR"/>
              </w:rPr>
            </w:pPr>
            <w:r w:rsidRPr="00452D52">
              <w:rPr>
                <w:lang w:val="en-US" w:bidi="fa-IR"/>
              </w:rPr>
              <w:t>Legal Requirements and Regulations Governing Public Institutions</w:t>
            </w:r>
          </w:p>
        </w:tc>
        <w:tc>
          <w:tcPr>
            <w:tcW w:w="0" w:type="auto"/>
            <w:shd w:val="clear" w:color="auto" w:fill="auto"/>
            <w:hideMark/>
          </w:tcPr>
          <w:p w14:paraId="3BED6CE5" w14:textId="77777777" w:rsidR="003C0BCA" w:rsidRPr="00452D52" w:rsidRDefault="003C0BCA" w:rsidP="009872AF">
            <w:pPr>
              <w:pStyle w:val="Tabletext"/>
              <w:rPr>
                <w:lang w:val="en-US" w:bidi="fa-IR"/>
              </w:rPr>
            </w:pPr>
            <w:r w:rsidRPr="00452D52">
              <w:rPr>
                <w:lang w:val="en-US" w:bidi="fa-IR"/>
              </w:rPr>
              <w:t>20. Rule of law and fair enforcement of regulations</w:t>
            </w:r>
          </w:p>
        </w:tc>
      </w:tr>
      <w:tr w:rsidR="003C0BCA" w:rsidRPr="00452D52" w14:paraId="4AA89882"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711600F" w14:textId="77777777" w:rsidR="003C0BCA" w:rsidRPr="00452D52" w:rsidRDefault="003C0BCA" w:rsidP="009872AF">
            <w:pPr>
              <w:pStyle w:val="Tabletext"/>
              <w:rPr>
                <w:lang w:val="en-US" w:bidi="fa-IR"/>
              </w:rPr>
            </w:pPr>
          </w:p>
        </w:tc>
        <w:tc>
          <w:tcPr>
            <w:tcW w:w="0" w:type="auto"/>
            <w:shd w:val="clear" w:color="auto" w:fill="auto"/>
            <w:hideMark/>
          </w:tcPr>
          <w:p w14:paraId="209EFD09" w14:textId="77777777" w:rsidR="003C0BCA" w:rsidRPr="00452D52" w:rsidRDefault="003C0BCA" w:rsidP="009872AF">
            <w:pPr>
              <w:pStyle w:val="Tabletext"/>
              <w:rPr>
                <w:lang w:val="en-US" w:bidi="fa-IR"/>
              </w:rPr>
            </w:pPr>
          </w:p>
        </w:tc>
        <w:tc>
          <w:tcPr>
            <w:tcW w:w="0" w:type="auto"/>
            <w:shd w:val="clear" w:color="auto" w:fill="auto"/>
            <w:hideMark/>
          </w:tcPr>
          <w:p w14:paraId="0E5E1717" w14:textId="77777777" w:rsidR="003C0BCA" w:rsidRPr="00452D52" w:rsidRDefault="003C0BCA" w:rsidP="009872AF">
            <w:pPr>
              <w:pStyle w:val="Tabletext"/>
              <w:rPr>
                <w:lang w:val="en-US" w:bidi="fa-IR"/>
              </w:rPr>
            </w:pPr>
            <w:r w:rsidRPr="00452D52">
              <w:rPr>
                <w:lang w:val="en-US" w:bidi="fa-IR"/>
              </w:rPr>
              <w:t>21. Regulations related to human rights and social justice</w:t>
            </w:r>
          </w:p>
        </w:tc>
      </w:tr>
      <w:tr w:rsidR="003C0BCA" w:rsidRPr="00452D52" w14:paraId="0B650833" w14:textId="77777777" w:rsidTr="009872AF">
        <w:tc>
          <w:tcPr>
            <w:tcW w:w="0" w:type="auto"/>
            <w:shd w:val="clear" w:color="auto" w:fill="auto"/>
            <w:hideMark/>
          </w:tcPr>
          <w:p w14:paraId="40EF942F" w14:textId="77777777" w:rsidR="003C0BCA" w:rsidRPr="00452D52" w:rsidRDefault="003C0BCA" w:rsidP="009872AF">
            <w:pPr>
              <w:pStyle w:val="Tabletext"/>
              <w:rPr>
                <w:lang w:val="en-US" w:bidi="fa-IR"/>
              </w:rPr>
            </w:pPr>
          </w:p>
        </w:tc>
        <w:tc>
          <w:tcPr>
            <w:tcW w:w="0" w:type="auto"/>
            <w:shd w:val="clear" w:color="auto" w:fill="auto"/>
            <w:hideMark/>
          </w:tcPr>
          <w:p w14:paraId="4214AA90" w14:textId="77777777" w:rsidR="003C0BCA" w:rsidRPr="00452D52" w:rsidRDefault="003C0BCA" w:rsidP="009872AF">
            <w:pPr>
              <w:pStyle w:val="Tabletext"/>
              <w:rPr>
                <w:lang w:val="en-US" w:bidi="fa-IR"/>
              </w:rPr>
            </w:pPr>
          </w:p>
        </w:tc>
        <w:tc>
          <w:tcPr>
            <w:tcW w:w="0" w:type="auto"/>
            <w:shd w:val="clear" w:color="auto" w:fill="auto"/>
            <w:hideMark/>
          </w:tcPr>
          <w:p w14:paraId="2DE027D6" w14:textId="77777777" w:rsidR="003C0BCA" w:rsidRPr="00452D52" w:rsidRDefault="003C0BCA" w:rsidP="009872AF">
            <w:pPr>
              <w:pStyle w:val="Tabletext"/>
              <w:rPr>
                <w:lang w:val="en-US" w:bidi="fa-IR"/>
              </w:rPr>
            </w:pPr>
            <w:r w:rsidRPr="00452D52">
              <w:rPr>
                <w:lang w:val="en-US" w:bidi="fa-IR"/>
              </w:rPr>
              <w:t>22. Regulations concerning stakeholder participation and consultation</w:t>
            </w:r>
          </w:p>
        </w:tc>
      </w:tr>
      <w:tr w:rsidR="003C0BCA" w:rsidRPr="00452D52" w14:paraId="36702A7F"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DF83CA2" w14:textId="77777777" w:rsidR="003C0BCA" w:rsidRPr="00452D52" w:rsidRDefault="003C0BCA" w:rsidP="009872AF">
            <w:pPr>
              <w:pStyle w:val="Tabletext"/>
              <w:rPr>
                <w:lang w:val="en-US" w:bidi="fa-IR"/>
              </w:rPr>
            </w:pPr>
          </w:p>
        </w:tc>
        <w:tc>
          <w:tcPr>
            <w:tcW w:w="0" w:type="auto"/>
            <w:shd w:val="clear" w:color="auto" w:fill="auto"/>
            <w:hideMark/>
          </w:tcPr>
          <w:p w14:paraId="773ADDDA" w14:textId="77777777" w:rsidR="003C0BCA" w:rsidRPr="00452D52" w:rsidRDefault="003C0BCA" w:rsidP="009872AF">
            <w:pPr>
              <w:pStyle w:val="Tabletext"/>
              <w:rPr>
                <w:lang w:val="en-US" w:bidi="fa-IR"/>
              </w:rPr>
            </w:pPr>
          </w:p>
        </w:tc>
        <w:tc>
          <w:tcPr>
            <w:tcW w:w="0" w:type="auto"/>
            <w:shd w:val="clear" w:color="auto" w:fill="auto"/>
            <w:hideMark/>
          </w:tcPr>
          <w:p w14:paraId="285DED95" w14:textId="77777777" w:rsidR="003C0BCA" w:rsidRPr="00452D52" w:rsidRDefault="003C0BCA" w:rsidP="009872AF">
            <w:pPr>
              <w:pStyle w:val="Tabletext"/>
              <w:rPr>
                <w:lang w:val="en-US" w:bidi="fa-IR"/>
              </w:rPr>
            </w:pPr>
            <w:r w:rsidRPr="00452D52">
              <w:rPr>
                <w:lang w:val="en-US" w:bidi="fa-IR"/>
              </w:rPr>
              <w:t>23. Regulations related to human resource management and recruitment</w:t>
            </w:r>
          </w:p>
        </w:tc>
      </w:tr>
      <w:tr w:rsidR="003C0BCA" w:rsidRPr="00452D52" w14:paraId="02CC56F4" w14:textId="77777777" w:rsidTr="009872AF">
        <w:tc>
          <w:tcPr>
            <w:tcW w:w="0" w:type="auto"/>
            <w:shd w:val="clear" w:color="auto" w:fill="auto"/>
            <w:hideMark/>
          </w:tcPr>
          <w:p w14:paraId="081B1AEA" w14:textId="77777777" w:rsidR="003C0BCA" w:rsidRPr="00452D52" w:rsidRDefault="003C0BCA" w:rsidP="009872AF">
            <w:pPr>
              <w:pStyle w:val="Tabletext"/>
              <w:rPr>
                <w:lang w:val="en-US" w:bidi="fa-IR"/>
              </w:rPr>
            </w:pPr>
          </w:p>
        </w:tc>
        <w:tc>
          <w:tcPr>
            <w:tcW w:w="0" w:type="auto"/>
            <w:shd w:val="clear" w:color="auto" w:fill="auto"/>
            <w:hideMark/>
          </w:tcPr>
          <w:p w14:paraId="12E42F25" w14:textId="77777777" w:rsidR="003C0BCA" w:rsidRPr="00452D52" w:rsidRDefault="003C0BCA" w:rsidP="009872AF">
            <w:pPr>
              <w:pStyle w:val="Tabletext"/>
              <w:rPr>
                <w:lang w:val="en-US" w:bidi="fa-IR"/>
              </w:rPr>
            </w:pPr>
          </w:p>
        </w:tc>
        <w:tc>
          <w:tcPr>
            <w:tcW w:w="0" w:type="auto"/>
            <w:shd w:val="clear" w:color="auto" w:fill="auto"/>
            <w:hideMark/>
          </w:tcPr>
          <w:p w14:paraId="56F15164" w14:textId="77777777" w:rsidR="003C0BCA" w:rsidRPr="00452D52" w:rsidRDefault="003C0BCA" w:rsidP="009872AF">
            <w:pPr>
              <w:pStyle w:val="Tabletext"/>
              <w:rPr>
                <w:lang w:val="en-US" w:bidi="fa-IR"/>
              </w:rPr>
            </w:pPr>
            <w:r w:rsidRPr="00452D52">
              <w:rPr>
                <w:lang w:val="en-US" w:bidi="fa-IR"/>
              </w:rPr>
              <w:t>24. Anti-corruption laws and prevention of abuse of power</w:t>
            </w:r>
          </w:p>
        </w:tc>
      </w:tr>
      <w:tr w:rsidR="003C0BCA" w:rsidRPr="00452D52" w14:paraId="744E0384"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4307826" w14:textId="77777777" w:rsidR="003C0BCA" w:rsidRPr="00452D52" w:rsidRDefault="003C0BCA" w:rsidP="009872AF">
            <w:pPr>
              <w:pStyle w:val="Tabletext"/>
              <w:rPr>
                <w:lang w:val="en-US" w:bidi="fa-IR"/>
              </w:rPr>
            </w:pPr>
            <w:r w:rsidRPr="00452D52">
              <w:rPr>
                <w:lang w:val="en-US" w:bidi="fa-IR"/>
              </w:rPr>
              <w:t>Central Phenomenon</w:t>
            </w:r>
          </w:p>
        </w:tc>
        <w:tc>
          <w:tcPr>
            <w:tcW w:w="0" w:type="auto"/>
            <w:shd w:val="clear" w:color="auto" w:fill="auto"/>
            <w:hideMark/>
          </w:tcPr>
          <w:p w14:paraId="027E3BC7" w14:textId="77777777" w:rsidR="003C0BCA" w:rsidRPr="00452D52" w:rsidRDefault="003C0BCA" w:rsidP="009872AF">
            <w:pPr>
              <w:pStyle w:val="Tabletext"/>
              <w:rPr>
                <w:lang w:val="en-US" w:bidi="fa-IR"/>
              </w:rPr>
            </w:pPr>
            <w:r w:rsidRPr="00452D52">
              <w:rPr>
                <w:lang w:val="en-US" w:bidi="fa-IR"/>
              </w:rPr>
              <w:t>Organizational Civilization</w:t>
            </w:r>
          </w:p>
        </w:tc>
        <w:tc>
          <w:tcPr>
            <w:tcW w:w="0" w:type="auto"/>
            <w:shd w:val="clear" w:color="auto" w:fill="auto"/>
            <w:hideMark/>
          </w:tcPr>
          <w:p w14:paraId="3FC7EFF9" w14:textId="77777777" w:rsidR="003C0BCA" w:rsidRPr="00452D52" w:rsidRDefault="003C0BCA" w:rsidP="009872AF">
            <w:pPr>
              <w:pStyle w:val="Tabletext"/>
              <w:rPr>
                <w:lang w:val="en-US" w:bidi="fa-IR"/>
              </w:rPr>
            </w:pPr>
            <w:r w:rsidRPr="00452D52">
              <w:rPr>
                <w:lang w:val="en-US" w:bidi="fa-IR"/>
              </w:rPr>
              <w:t>25. Effective communication among government sectors and citizens</w:t>
            </w:r>
          </w:p>
        </w:tc>
      </w:tr>
      <w:tr w:rsidR="003C0BCA" w:rsidRPr="00452D52" w14:paraId="7F168F90" w14:textId="77777777" w:rsidTr="009872AF">
        <w:tc>
          <w:tcPr>
            <w:tcW w:w="0" w:type="auto"/>
            <w:shd w:val="clear" w:color="auto" w:fill="auto"/>
            <w:hideMark/>
          </w:tcPr>
          <w:p w14:paraId="6FE9CA8C" w14:textId="77777777" w:rsidR="003C0BCA" w:rsidRPr="00452D52" w:rsidRDefault="003C0BCA" w:rsidP="009872AF">
            <w:pPr>
              <w:pStyle w:val="Tabletext"/>
              <w:rPr>
                <w:lang w:val="en-US" w:bidi="fa-IR"/>
              </w:rPr>
            </w:pPr>
          </w:p>
        </w:tc>
        <w:tc>
          <w:tcPr>
            <w:tcW w:w="0" w:type="auto"/>
            <w:shd w:val="clear" w:color="auto" w:fill="auto"/>
            <w:hideMark/>
          </w:tcPr>
          <w:p w14:paraId="770C56C4" w14:textId="77777777" w:rsidR="003C0BCA" w:rsidRPr="00452D52" w:rsidRDefault="003C0BCA" w:rsidP="009872AF">
            <w:pPr>
              <w:pStyle w:val="Tabletext"/>
              <w:rPr>
                <w:lang w:val="en-US" w:bidi="fa-IR"/>
              </w:rPr>
            </w:pPr>
          </w:p>
        </w:tc>
        <w:tc>
          <w:tcPr>
            <w:tcW w:w="0" w:type="auto"/>
            <w:shd w:val="clear" w:color="auto" w:fill="auto"/>
            <w:hideMark/>
          </w:tcPr>
          <w:p w14:paraId="2F698B6D" w14:textId="77777777" w:rsidR="003C0BCA" w:rsidRPr="00452D52" w:rsidRDefault="003C0BCA" w:rsidP="009872AF">
            <w:pPr>
              <w:pStyle w:val="Tabletext"/>
              <w:rPr>
                <w:lang w:val="en-US" w:bidi="fa-IR"/>
              </w:rPr>
            </w:pPr>
            <w:r w:rsidRPr="00452D52">
              <w:rPr>
                <w:lang w:val="en-US" w:bidi="fa-IR"/>
              </w:rPr>
              <w:t>26. Respect for diversity and inclusion (cultural, social, racial, and gender-based)</w:t>
            </w:r>
          </w:p>
        </w:tc>
      </w:tr>
      <w:tr w:rsidR="003C0BCA" w:rsidRPr="00452D52" w14:paraId="39B9FFE4"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F8E85A5" w14:textId="77777777" w:rsidR="003C0BCA" w:rsidRPr="00452D52" w:rsidRDefault="003C0BCA" w:rsidP="009872AF">
            <w:pPr>
              <w:pStyle w:val="Tabletext"/>
              <w:rPr>
                <w:lang w:val="en-US" w:bidi="fa-IR"/>
              </w:rPr>
            </w:pPr>
          </w:p>
        </w:tc>
        <w:tc>
          <w:tcPr>
            <w:tcW w:w="0" w:type="auto"/>
            <w:shd w:val="clear" w:color="auto" w:fill="auto"/>
            <w:hideMark/>
          </w:tcPr>
          <w:p w14:paraId="39A9C802" w14:textId="77777777" w:rsidR="003C0BCA" w:rsidRPr="00452D52" w:rsidRDefault="003C0BCA" w:rsidP="009872AF">
            <w:pPr>
              <w:pStyle w:val="Tabletext"/>
              <w:rPr>
                <w:lang w:val="en-US" w:bidi="fa-IR"/>
              </w:rPr>
            </w:pPr>
          </w:p>
        </w:tc>
        <w:tc>
          <w:tcPr>
            <w:tcW w:w="0" w:type="auto"/>
            <w:shd w:val="clear" w:color="auto" w:fill="auto"/>
            <w:hideMark/>
          </w:tcPr>
          <w:p w14:paraId="416ACFFD" w14:textId="77777777" w:rsidR="003C0BCA" w:rsidRPr="00452D52" w:rsidRDefault="003C0BCA" w:rsidP="009872AF">
            <w:pPr>
              <w:pStyle w:val="Tabletext"/>
              <w:rPr>
                <w:lang w:val="en-US" w:bidi="fa-IR"/>
              </w:rPr>
            </w:pPr>
            <w:r w:rsidRPr="00452D52">
              <w:rPr>
                <w:lang w:val="en-US" w:bidi="fa-IR"/>
              </w:rPr>
              <w:t>27. Development of accountability and transparency culture in public organizations</w:t>
            </w:r>
          </w:p>
        </w:tc>
      </w:tr>
      <w:tr w:rsidR="003C0BCA" w:rsidRPr="00452D52" w14:paraId="7414A476" w14:textId="77777777" w:rsidTr="009872AF">
        <w:tc>
          <w:tcPr>
            <w:tcW w:w="0" w:type="auto"/>
            <w:shd w:val="clear" w:color="auto" w:fill="auto"/>
            <w:hideMark/>
          </w:tcPr>
          <w:p w14:paraId="2F9AA5A5" w14:textId="77777777" w:rsidR="003C0BCA" w:rsidRPr="00452D52" w:rsidRDefault="003C0BCA" w:rsidP="009872AF">
            <w:pPr>
              <w:pStyle w:val="Tabletext"/>
              <w:rPr>
                <w:lang w:val="en-US" w:bidi="fa-IR"/>
              </w:rPr>
            </w:pPr>
          </w:p>
        </w:tc>
        <w:tc>
          <w:tcPr>
            <w:tcW w:w="0" w:type="auto"/>
            <w:shd w:val="clear" w:color="auto" w:fill="auto"/>
            <w:hideMark/>
          </w:tcPr>
          <w:p w14:paraId="5AD18049" w14:textId="77777777" w:rsidR="003C0BCA" w:rsidRPr="00452D52" w:rsidRDefault="003C0BCA" w:rsidP="009872AF">
            <w:pPr>
              <w:pStyle w:val="Tabletext"/>
              <w:rPr>
                <w:lang w:val="en-US" w:bidi="fa-IR"/>
              </w:rPr>
            </w:pPr>
          </w:p>
        </w:tc>
        <w:tc>
          <w:tcPr>
            <w:tcW w:w="0" w:type="auto"/>
            <w:shd w:val="clear" w:color="auto" w:fill="auto"/>
            <w:hideMark/>
          </w:tcPr>
          <w:p w14:paraId="32334617" w14:textId="77777777" w:rsidR="003C0BCA" w:rsidRPr="00452D52" w:rsidRDefault="003C0BCA" w:rsidP="009872AF">
            <w:pPr>
              <w:pStyle w:val="Tabletext"/>
              <w:rPr>
                <w:lang w:val="en-US" w:bidi="fa-IR"/>
              </w:rPr>
            </w:pPr>
            <w:r w:rsidRPr="00452D52">
              <w:rPr>
                <w:lang w:val="en-US" w:bidi="fa-IR"/>
              </w:rPr>
              <w:t>28. Realization of social justice</w:t>
            </w:r>
          </w:p>
        </w:tc>
      </w:tr>
      <w:tr w:rsidR="003C0BCA" w:rsidRPr="00452D52" w14:paraId="49367682"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6F64757" w14:textId="77777777" w:rsidR="003C0BCA" w:rsidRPr="00452D52" w:rsidRDefault="003C0BCA" w:rsidP="009872AF">
            <w:pPr>
              <w:pStyle w:val="Tabletext"/>
              <w:rPr>
                <w:lang w:val="en-US" w:bidi="fa-IR"/>
              </w:rPr>
            </w:pPr>
          </w:p>
        </w:tc>
        <w:tc>
          <w:tcPr>
            <w:tcW w:w="0" w:type="auto"/>
            <w:shd w:val="clear" w:color="auto" w:fill="auto"/>
            <w:hideMark/>
          </w:tcPr>
          <w:p w14:paraId="411BB3D7" w14:textId="77777777" w:rsidR="003C0BCA" w:rsidRPr="00452D52" w:rsidRDefault="003C0BCA" w:rsidP="009872AF">
            <w:pPr>
              <w:pStyle w:val="Tabletext"/>
              <w:rPr>
                <w:lang w:val="en-US" w:bidi="fa-IR"/>
              </w:rPr>
            </w:pPr>
          </w:p>
        </w:tc>
        <w:tc>
          <w:tcPr>
            <w:tcW w:w="0" w:type="auto"/>
            <w:shd w:val="clear" w:color="auto" w:fill="auto"/>
            <w:hideMark/>
          </w:tcPr>
          <w:p w14:paraId="5ECF13C6" w14:textId="77777777" w:rsidR="003C0BCA" w:rsidRPr="00452D52" w:rsidRDefault="003C0BCA" w:rsidP="009872AF">
            <w:pPr>
              <w:pStyle w:val="Tabletext"/>
              <w:rPr>
                <w:lang w:val="en-US" w:bidi="fa-IR"/>
              </w:rPr>
            </w:pPr>
            <w:r w:rsidRPr="00452D52">
              <w:rPr>
                <w:lang w:val="en-US" w:bidi="fa-IR"/>
              </w:rPr>
              <w:t>29. Participatory and democratic decision-making processes</w:t>
            </w:r>
          </w:p>
        </w:tc>
      </w:tr>
      <w:tr w:rsidR="003C0BCA" w:rsidRPr="00452D52" w14:paraId="1C53BCA7" w14:textId="77777777" w:rsidTr="009872AF">
        <w:tc>
          <w:tcPr>
            <w:tcW w:w="0" w:type="auto"/>
            <w:shd w:val="clear" w:color="auto" w:fill="auto"/>
            <w:hideMark/>
          </w:tcPr>
          <w:p w14:paraId="496D426D" w14:textId="77777777" w:rsidR="003C0BCA" w:rsidRPr="00452D52" w:rsidRDefault="003C0BCA" w:rsidP="009872AF">
            <w:pPr>
              <w:pStyle w:val="Tabletext"/>
              <w:rPr>
                <w:lang w:val="en-US" w:bidi="fa-IR"/>
              </w:rPr>
            </w:pPr>
          </w:p>
        </w:tc>
        <w:tc>
          <w:tcPr>
            <w:tcW w:w="0" w:type="auto"/>
            <w:shd w:val="clear" w:color="auto" w:fill="auto"/>
            <w:hideMark/>
          </w:tcPr>
          <w:p w14:paraId="7F9A2A55" w14:textId="77777777" w:rsidR="003C0BCA" w:rsidRPr="00452D52" w:rsidRDefault="003C0BCA" w:rsidP="009872AF">
            <w:pPr>
              <w:pStyle w:val="Tabletext"/>
              <w:rPr>
                <w:lang w:val="en-US" w:bidi="fa-IR"/>
              </w:rPr>
            </w:pPr>
          </w:p>
        </w:tc>
        <w:tc>
          <w:tcPr>
            <w:tcW w:w="0" w:type="auto"/>
            <w:shd w:val="clear" w:color="auto" w:fill="auto"/>
            <w:hideMark/>
          </w:tcPr>
          <w:p w14:paraId="5856FDCE" w14:textId="77777777" w:rsidR="003C0BCA" w:rsidRPr="00452D52" w:rsidRDefault="003C0BCA" w:rsidP="009872AF">
            <w:pPr>
              <w:pStyle w:val="Tabletext"/>
              <w:rPr>
                <w:lang w:val="en-US" w:bidi="fa-IR"/>
              </w:rPr>
            </w:pPr>
            <w:r w:rsidRPr="00452D52">
              <w:rPr>
                <w:lang w:val="en-US" w:bidi="fa-IR"/>
              </w:rPr>
              <w:t>30. Commitment to ethics and human values</w:t>
            </w:r>
          </w:p>
        </w:tc>
      </w:tr>
      <w:tr w:rsidR="003C0BCA" w:rsidRPr="00452D52" w14:paraId="7CF6C4C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3790CF6" w14:textId="77777777" w:rsidR="003C0BCA" w:rsidRPr="00452D52" w:rsidRDefault="003C0BCA" w:rsidP="009872AF">
            <w:pPr>
              <w:pStyle w:val="Tabletext"/>
              <w:rPr>
                <w:lang w:val="en-US" w:bidi="fa-IR"/>
              </w:rPr>
            </w:pPr>
          </w:p>
        </w:tc>
        <w:tc>
          <w:tcPr>
            <w:tcW w:w="0" w:type="auto"/>
            <w:shd w:val="clear" w:color="auto" w:fill="auto"/>
            <w:hideMark/>
          </w:tcPr>
          <w:p w14:paraId="65F31F58" w14:textId="77777777" w:rsidR="003C0BCA" w:rsidRPr="00452D52" w:rsidRDefault="003C0BCA" w:rsidP="009872AF">
            <w:pPr>
              <w:pStyle w:val="Tabletext"/>
              <w:rPr>
                <w:lang w:val="en-US" w:bidi="fa-IR"/>
              </w:rPr>
            </w:pPr>
          </w:p>
        </w:tc>
        <w:tc>
          <w:tcPr>
            <w:tcW w:w="0" w:type="auto"/>
            <w:shd w:val="clear" w:color="auto" w:fill="auto"/>
            <w:hideMark/>
          </w:tcPr>
          <w:p w14:paraId="3B0654FA" w14:textId="77777777" w:rsidR="003C0BCA" w:rsidRPr="00452D52" w:rsidRDefault="003C0BCA" w:rsidP="009872AF">
            <w:pPr>
              <w:pStyle w:val="Tabletext"/>
              <w:rPr>
                <w:lang w:val="en-US" w:bidi="fa-IR"/>
              </w:rPr>
            </w:pPr>
            <w:r w:rsidRPr="00452D52">
              <w:rPr>
                <w:lang w:val="en-US" w:bidi="fa-IR"/>
              </w:rPr>
              <w:t>31. Enhancing public trust in governmental institutions</w:t>
            </w:r>
          </w:p>
        </w:tc>
      </w:tr>
      <w:tr w:rsidR="003C0BCA" w:rsidRPr="00452D52" w14:paraId="1662653A" w14:textId="77777777" w:rsidTr="009872AF">
        <w:tc>
          <w:tcPr>
            <w:tcW w:w="0" w:type="auto"/>
            <w:shd w:val="clear" w:color="auto" w:fill="auto"/>
            <w:hideMark/>
          </w:tcPr>
          <w:p w14:paraId="21E7C47C" w14:textId="77777777" w:rsidR="003C0BCA" w:rsidRPr="00452D52" w:rsidRDefault="003C0BCA" w:rsidP="009872AF">
            <w:pPr>
              <w:pStyle w:val="Tabletext"/>
              <w:rPr>
                <w:lang w:val="en-US" w:bidi="fa-IR"/>
              </w:rPr>
            </w:pPr>
          </w:p>
        </w:tc>
        <w:tc>
          <w:tcPr>
            <w:tcW w:w="0" w:type="auto"/>
            <w:shd w:val="clear" w:color="auto" w:fill="auto"/>
            <w:hideMark/>
          </w:tcPr>
          <w:p w14:paraId="536999E5" w14:textId="77777777" w:rsidR="003C0BCA" w:rsidRPr="00452D52" w:rsidRDefault="003C0BCA" w:rsidP="009872AF">
            <w:pPr>
              <w:pStyle w:val="Tabletext"/>
              <w:rPr>
                <w:lang w:val="en-US" w:bidi="fa-IR"/>
              </w:rPr>
            </w:pPr>
          </w:p>
        </w:tc>
        <w:tc>
          <w:tcPr>
            <w:tcW w:w="0" w:type="auto"/>
            <w:shd w:val="clear" w:color="auto" w:fill="auto"/>
            <w:hideMark/>
          </w:tcPr>
          <w:p w14:paraId="1541BFA9" w14:textId="77777777" w:rsidR="003C0BCA" w:rsidRPr="00452D52" w:rsidRDefault="003C0BCA" w:rsidP="009872AF">
            <w:pPr>
              <w:pStyle w:val="Tabletext"/>
              <w:rPr>
                <w:lang w:val="en-US" w:bidi="fa-IR"/>
              </w:rPr>
            </w:pPr>
            <w:r w:rsidRPr="00452D52">
              <w:rPr>
                <w:lang w:val="en-US" w:bidi="fa-IR"/>
              </w:rPr>
              <w:t>32. Welfare policies and support for human resources</w:t>
            </w:r>
          </w:p>
        </w:tc>
      </w:tr>
      <w:tr w:rsidR="003C0BCA" w:rsidRPr="00452D52" w14:paraId="77B14DE0"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7D229B3" w14:textId="77777777" w:rsidR="003C0BCA" w:rsidRPr="00452D52" w:rsidRDefault="003C0BCA" w:rsidP="009872AF">
            <w:pPr>
              <w:pStyle w:val="Tabletext"/>
              <w:rPr>
                <w:lang w:val="en-US" w:bidi="fa-IR"/>
              </w:rPr>
            </w:pPr>
            <w:r w:rsidRPr="00452D52">
              <w:rPr>
                <w:lang w:val="en-US" w:bidi="fa-IR"/>
              </w:rPr>
              <w:t>Intervening Conditions</w:t>
            </w:r>
          </w:p>
        </w:tc>
        <w:tc>
          <w:tcPr>
            <w:tcW w:w="0" w:type="auto"/>
            <w:shd w:val="clear" w:color="auto" w:fill="auto"/>
            <w:hideMark/>
          </w:tcPr>
          <w:p w14:paraId="3496AABE" w14:textId="77777777" w:rsidR="003C0BCA" w:rsidRPr="00452D52" w:rsidRDefault="003C0BCA" w:rsidP="009872AF">
            <w:pPr>
              <w:pStyle w:val="Tabletext"/>
              <w:rPr>
                <w:lang w:val="en-US" w:bidi="fa-IR"/>
              </w:rPr>
            </w:pPr>
            <w:r w:rsidRPr="00452D52">
              <w:rPr>
                <w:lang w:val="en-US" w:bidi="fa-IR"/>
              </w:rPr>
              <w:t>Lack of Transparency in Decision-Making Processes</w:t>
            </w:r>
          </w:p>
        </w:tc>
        <w:tc>
          <w:tcPr>
            <w:tcW w:w="0" w:type="auto"/>
            <w:shd w:val="clear" w:color="auto" w:fill="auto"/>
            <w:hideMark/>
          </w:tcPr>
          <w:p w14:paraId="13211863" w14:textId="77777777" w:rsidR="003C0BCA" w:rsidRPr="00452D52" w:rsidRDefault="003C0BCA" w:rsidP="009872AF">
            <w:pPr>
              <w:pStyle w:val="Tabletext"/>
              <w:rPr>
                <w:lang w:val="en-US" w:bidi="fa-IR"/>
              </w:rPr>
            </w:pPr>
            <w:r w:rsidRPr="00452D52">
              <w:rPr>
                <w:lang w:val="en-US" w:bidi="fa-IR"/>
              </w:rPr>
              <w:t>33. Corruption and abuse of power</w:t>
            </w:r>
          </w:p>
        </w:tc>
      </w:tr>
      <w:tr w:rsidR="003C0BCA" w:rsidRPr="00452D52" w14:paraId="744ADA34" w14:textId="77777777" w:rsidTr="009872AF">
        <w:tc>
          <w:tcPr>
            <w:tcW w:w="0" w:type="auto"/>
            <w:shd w:val="clear" w:color="auto" w:fill="auto"/>
            <w:hideMark/>
          </w:tcPr>
          <w:p w14:paraId="68058841" w14:textId="77777777" w:rsidR="003C0BCA" w:rsidRPr="00452D52" w:rsidRDefault="003C0BCA" w:rsidP="009872AF">
            <w:pPr>
              <w:pStyle w:val="Tabletext"/>
              <w:rPr>
                <w:lang w:val="en-US" w:bidi="fa-IR"/>
              </w:rPr>
            </w:pPr>
          </w:p>
        </w:tc>
        <w:tc>
          <w:tcPr>
            <w:tcW w:w="0" w:type="auto"/>
            <w:shd w:val="clear" w:color="auto" w:fill="auto"/>
            <w:hideMark/>
          </w:tcPr>
          <w:p w14:paraId="37490573" w14:textId="77777777" w:rsidR="003C0BCA" w:rsidRPr="00452D52" w:rsidRDefault="003C0BCA" w:rsidP="009872AF">
            <w:pPr>
              <w:pStyle w:val="Tabletext"/>
              <w:rPr>
                <w:lang w:val="en-US" w:bidi="fa-IR"/>
              </w:rPr>
            </w:pPr>
          </w:p>
        </w:tc>
        <w:tc>
          <w:tcPr>
            <w:tcW w:w="0" w:type="auto"/>
            <w:shd w:val="clear" w:color="auto" w:fill="auto"/>
            <w:hideMark/>
          </w:tcPr>
          <w:p w14:paraId="0762CC78" w14:textId="77777777" w:rsidR="003C0BCA" w:rsidRPr="00452D52" w:rsidRDefault="003C0BCA" w:rsidP="009872AF">
            <w:pPr>
              <w:pStyle w:val="Tabletext"/>
              <w:rPr>
                <w:lang w:val="en-US" w:bidi="fa-IR"/>
              </w:rPr>
            </w:pPr>
            <w:r w:rsidRPr="00452D52">
              <w:rPr>
                <w:lang w:val="en-US" w:bidi="fa-IR"/>
              </w:rPr>
              <w:t>34. Weakness in oversight and auditing</w:t>
            </w:r>
          </w:p>
        </w:tc>
      </w:tr>
      <w:tr w:rsidR="003C0BCA" w:rsidRPr="00452D52" w14:paraId="7F4526CC"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6A1E916" w14:textId="77777777" w:rsidR="003C0BCA" w:rsidRPr="00452D52" w:rsidRDefault="003C0BCA" w:rsidP="009872AF">
            <w:pPr>
              <w:pStyle w:val="Tabletext"/>
              <w:rPr>
                <w:lang w:val="en-US" w:bidi="fa-IR"/>
              </w:rPr>
            </w:pPr>
          </w:p>
        </w:tc>
        <w:tc>
          <w:tcPr>
            <w:tcW w:w="0" w:type="auto"/>
            <w:shd w:val="clear" w:color="auto" w:fill="auto"/>
            <w:hideMark/>
          </w:tcPr>
          <w:p w14:paraId="3C77D5EC" w14:textId="77777777" w:rsidR="003C0BCA" w:rsidRPr="00452D52" w:rsidRDefault="003C0BCA" w:rsidP="009872AF">
            <w:pPr>
              <w:pStyle w:val="Tabletext"/>
              <w:rPr>
                <w:lang w:val="en-US" w:bidi="fa-IR"/>
              </w:rPr>
            </w:pPr>
          </w:p>
        </w:tc>
        <w:tc>
          <w:tcPr>
            <w:tcW w:w="0" w:type="auto"/>
            <w:shd w:val="clear" w:color="auto" w:fill="auto"/>
            <w:hideMark/>
          </w:tcPr>
          <w:p w14:paraId="5C568BFC" w14:textId="77777777" w:rsidR="003C0BCA" w:rsidRPr="00452D52" w:rsidRDefault="003C0BCA" w:rsidP="009872AF">
            <w:pPr>
              <w:pStyle w:val="Tabletext"/>
              <w:rPr>
                <w:lang w:val="en-US" w:bidi="fa-IR"/>
              </w:rPr>
            </w:pPr>
            <w:r w:rsidRPr="00452D52">
              <w:rPr>
                <w:lang w:val="en-US" w:bidi="fa-IR"/>
              </w:rPr>
              <w:t>35. Injustice and discrimination in opportunities</w:t>
            </w:r>
          </w:p>
        </w:tc>
      </w:tr>
      <w:tr w:rsidR="003C0BCA" w:rsidRPr="00452D52" w14:paraId="63A7AAB4" w14:textId="77777777" w:rsidTr="009872AF">
        <w:tc>
          <w:tcPr>
            <w:tcW w:w="0" w:type="auto"/>
            <w:shd w:val="clear" w:color="auto" w:fill="auto"/>
            <w:hideMark/>
          </w:tcPr>
          <w:p w14:paraId="1AEE61AA" w14:textId="77777777" w:rsidR="003C0BCA" w:rsidRPr="00452D52" w:rsidRDefault="003C0BCA" w:rsidP="009872AF">
            <w:pPr>
              <w:pStyle w:val="Tabletext"/>
              <w:rPr>
                <w:lang w:val="en-US" w:bidi="fa-IR"/>
              </w:rPr>
            </w:pPr>
          </w:p>
        </w:tc>
        <w:tc>
          <w:tcPr>
            <w:tcW w:w="0" w:type="auto"/>
            <w:shd w:val="clear" w:color="auto" w:fill="auto"/>
            <w:hideMark/>
          </w:tcPr>
          <w:p w14:paraId="46256C7B" w14:textId="77777777" w:rsidR="003C0BCA" w:rsidRPr="00452D52" w:rsidRDefault="003C0BCA" w:rsidP="009872AF">
            <w:pPr>
              <w:pStyle w:val="Tabletext"/>
              <w:rPr>
                <w:lang w:val="en-US" w:bidi="fa-IR"/>
              </w:rPr>
            </w:pPr>
          </w:p>
        </w:tc>
        <w:tc>
          <w:tcPr>
            <w:tcW w:w="0" w:type="auto"/>
            <w:shd w:val="clear" w:color="auto" w:fill="auto"/>
            <w:hideMark/>
          </w:tcPr>
          <w:p w14:paraId="24BF8D97" w14:textId="77777777" w:rsidR="003C0BCA" w:rsidRPr="00452D52" w:rsidRDefault="003C0BCA" w:rsidP="009872AF">
            <w:pPr>
              <w:pStyle w:val="Tabletext"/>
              <w:rPr>
                <w:lang w:val="en-US" w:bidi="fa-IR"/>
              </w:rPr>
            </w:pPr>
            <w:r w:rsidRPr="00452D52">
              <w:rPr>
                <w:lang w:val="en-US" w:bidi="fa-IR"/>
              </w:rPr>
              <w:t>36. Lack of public access to performance reports</w:t>
            </w:r>
          </w:p>
        </w:tc>
      </w:tr>
      <w:tr w:rsidR="003C0BCA" w:rsidRPr="00452D52" w14:paraId="5965ACBD"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24C94DB" w14:textId="77777777" w:rsidR="003C0BCA" w:rsidRPr="00452D52" w:rsidRDefault="003C0BCA" w:rsidP="009872AF">
            <w:pPr>
              <w:pStyle w:val="Tabletext"/>
              <w:rPr>
                <w:lang w:val="en-US" w:bidi="fa-IR"/>
              </w:rPr>
            </w:pPr>
          </w:p>
        </w:tc>
        <w:tc>
          <w:tcPr>
            <w:tcW w:w="0" w:type="auto"/>
            <w:shd w:val="clear" w:color="auto" w:fill="auto"/>
            <w:hideMark/>
          </w:tcPr>
          <w:p w14:paraId="3EF76AC1" w14:textId="77777777" w:rsidR="003C0BCA" w:rsidRPr="00452D52" w:rsidRDefault="003C0BCA" w:rsidP="009872AF">
            <w:pPr>
              <w:pStyle w:val="Tabletext"/>
              <w:rPr>
                <w:lang w:val="en-US" w:bidi="fa-IR"/>
              </w:rPr>
            </w:pPr>
          </w:p>
        </w:tc>
        <w:tc>
          <w:tcPr>
            <w:tcW w:w="0" w:type="auto"/>
            <w:shd w:val="clear" w:color="auto" w:fill="auto"/>
            <w:hideMark/>
          </w:tcPr>
          <w:p w14:paraId="34C735BF" w14:textId="77777777" w:rsidR="003C0BCA" w:rsidRPr="00452D52" w:rsidRDefault="003C0BCA" w:rsidP="009872AF">
            <w:pPr>
              <w:pStyle w:val="Tabletext"/>
              <w:rPr>
                <w:lang w:val="en-US" w:bidi="fa-IR"/>
              </w:rPr>
            </w:pPr>
            <w:r w:rsidRPr="00452D52">
              <w:rPr>
                <w:lang w:val="en-US" w:bidi="fa-IR"/>
              </w:rPr>
              <w:t>37. Confidentiality of information and key decisions</w:t>
            </w:r>
          </w:p>
        </w:tc>
      </w:tr>
      <w:tr w:rsidR="003C0BCA" w:rsidRPr="00452D52" w14:paraId="35773FA2" w14:textId="77777777" w:rsidTr="009872AF">
        <w:tc>
          <w:tcPr>
            <w:tcW w:w="0" w:type="auto"/>
            <w:shd w:val="clear" w:color="auto" w:fill="auto"/>
            <w:hideMark/>
          </w:tcPr>
          <w:p w14:paraId="2CA0AC06" w14:textId="77777777" w:rsidR="003C0BCA" w:rsidRPr="00452D52" w:rsidRDefault="003C0BCA" w:rsidP="009872AF">
            <w:pPr>
              <w:pStyle w:val="Tabletext"/>
              <w:rPr>
                <w:lang w:val="en-US" w:bidi="fa-IR"/>
              </w:rPr>
            </w:pPr>
          </w:p>
        </w:tc>
        <w:tc>
          <w:tcPr>
            <w:tcW w:w="0" w:type="auto"/>
            <w:shd w:val="clear" w:color="auto" w:fill="auto"/>
            <w:hideMark/>
          </w:tcPr>
          <w:p w14:paraId="2AF42218" w14:textId="77777777" w:rsidR="003C0BCA" w:rsidRPr="00452D52" w:rsidRDefault="003C0BCA" w:rsidP="009872AF">
            <w:pPr>
              <w:pStyle w:val="Tabletext"/>
              <w:rPr>
                <w:lang w:val="en-US" w:bidi="fa-IR"/>
              </w:rPr>
            </w:pPr>
          </w:p>
        </w:tc>
        <w:tc>
          <w:tcPr>
            <w:tcW w:w="0" w:type="auto"/>
            <w:shd w:val="clear" w:color="auto" w:fill="auto"/>
            <w:hideMark/>
          </w:tcPr>
          <w:p w14:paraId="72CCCA3B" w14:textId="77777777" w:rsidR="003C0BCA" w:rsidRPr="00452D52" w:rsidRDefault="003C0BCA" w:rsidP="009872AF">
            <w:pPr>
              <w:pStyle w:val="Tabletext"/>
              <w:rPr>
                <w:lang w:val="en-US" w:bidi="fa-IR"/>
              </w:rPr>
            </w:pPr>
            <w:r w:rsidRPr="00452D52">
              <w:rPr>
                <w:lang w:val="en-US" w:bidi="fa-IR"/>
              </w:rPr>
              <w:t>38. Non-transparent recruitment and promotion processes</w:t>
            </w:r>
          </w:p>
        </w:tc>
      </w:tr>
      <w:tr w:rsidR="003C0BCA" w:rsidRPr="00452D52" w14:paraId="224A8F92"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AD0E99E" w14:textId="77777777" w:rsidR="003C0BCA" w:rsidRPr="00452D52" w:rsidRDefault="003C0BCA" w:rsidP="009872AF">
            <w:pPr>
              <w:pStyle w:val="Tabletext"/>
              <w:rPr>
                <w:lang w:val="en-US" w:bidi="fa-IR"/>
              </w:rPr>
            </w:pPr>
            <w:r w:rsidRPr="00452D52">
              <w:rPr>
                <w:lang w:val="en-US" w:bidi="fa-IR"/>
              </w:rPr>
              <w:t>Strategies and Actions</w:t>
            </w:r>
          </w:p>
        </w:tc>
        <w:tc>
          <w:tcPr>
            <w:tcW w:w="0" w:type="auto"/>
            <w:shd w:val="clear" w:color="auto" w:fill="auto"/>
            <w:hideMark/>
          </w:tcPr>
          <w:p w14:paraId="7B9F1BFA" w14:textId="77777777" w:rsidR="003C0BCA" w:rsidRPr="00452D52" w:rsidRDefault="003C0BCA" w:rsidP="009872AF">
            <w:pPr>
              <w:pStyle w:val="Tabletext"/>
              <w:rPr>
                <w:lang w:val="en-US" w:bidi="fa-IR"/>
              </w:rPr>
            </w:pPr>
            <w:r w:rsidRPr="00452D52">
              <w:rPr>
                <w:lang w:val="en-US" w:bidi="fa-IR"/>
              </w:rPr>
              <w:t>Strategic Approach to Realizing Organizational Civilization</w:t>
            </w:r>
          </w:p>
        </w:tc>
        <w:tc>
          <w:tcPr>
            <w:tcW w:w="0" w:type="auto"/>
            <w:shd w:val="clear" w:color="auto" w:fill="auto"/>
            <w:hideMark/>
          </w:tcPr>
          <w:p w14:paraId="22012DE6" w14:textId="77777777" w:rsidR="003C0BCA" w:rsidRPr="00452D52" w:rsidRDefault="003C0BCA" w:rsidP="009872AF">
            <w:pPr>
              <w:pStyle w:val="Tabletext"/>
              <w:rPr>
                <w:lang w:val="en-US" w:bidi="fa-IR"/>
              </w:rPr>
            </w:pPr>
            <w:r w:rsidRPr="00452D52">
              <w:rPr>
                <w:lang w:val="en-US" w:bidi="fa-IR"/>
              </w:rPr>
              <w:t>39. Use of modern technologies to enhance governance and transparency</w:t>
            </w:r>
          </w:p>
        </w:tc>
      </w:tr>
      <w:tr w:rsidR="003C0BCA" w:rsidRPr="00452D52" w14:paraId="5C0AE00E" w14:textId="77777777" w:rsidTr="009872AF">
        <w:tc>
          <w:tcPr>
            <w:tcW w:w="0" w:type="auto"/>
            <w:shd w:val="clear" w:color="auto" w:fill="auto"/>
            <w:hideMark/>
          </w:tcPr>
          <w:p w14:paraId="2172A4AA" w14:textId="77777777" w:rsidR="003C0BCA" w:rsidRPr="00452D52" w:rsidRDefault="003C0BCA" w:rsidP="009872AF">
            <w:pPr>
              <w:pStyle w:val="Tabletext"/>
              <w:rPr>
                <w:lang w:val="en-US" w:bidi="fa-IR"/>
              </w:rPr>
            </w:pPr>
          </w:p>
        </w:tc>
        <w:tc>
          <w:tcPr>
            <w:tcW w:w="0" w:type="auto"/>
            <w:shd w:val="clear" w:color="auto" w:fill="auto"/>
            <w:hideMark/>
          </w:tcPr>
          <w:p w14:paraId="4623D251" w14:textId="77777777" w:rsidR="003C0BCA" w:rsidRPr="00452D52" w:rsidRDefault="003C0BCA" w:rsidP="009872AF">
            <w:pPr>
              <w:pStyle w:val="Tabletext"/>
              <w:rPr>
                <w:lang w:val="en-US" w:bidi="fa-IR"/>
              </w:rPr>
            </w:pPr>
          </w:p>
        </w:tc>
        <w:tc>
          <w:tcPr>
            <w:tcW w:w="0" w:type="auto"/>
            <w:shd w:val="clear" w:color="auto" w:fill="auto"/>
            <w:hideMark/>
          </w:tcPr>
          <w:p w14:paraId="67484EFB" w14:textId="77777777" w:rsidR="003C0BCA" w:rsidRPr="00452D52" w:rsidRDefault="003C0BCA" w:rsidP="009872AF">
            <w:pPr>
              <w:pStyle w:val="Tabletext"/>
              <w:rPr>
                <w:lang w:val="en-US" w:bidi="fa-IR"/>
              </w:rPr>
            </w:pPr>
            <w:r w:rsidRPr="00452D52">
              <w:rPr>
                <w:lang w:val="en-US" w:bidi="fa-IR"/>
              </w:rPr>
              <w:t>40. Establishment of justice and equality in employment opportunities</w:t>
            </w:r>
          </w:p>
        </w:tc>
      </w:tr>
      <w:tr w:rsidR="003C0BCA" w:rsidRPr="00452D52" w14:paraId="64F8CA52"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8425001" w14:textId="77777777" w:rsidR="003C0BCA" w:rsidRPr="00452D52" w:rsidRDefault="003C0BCA" w:rsidP="009872AF">
            <w:pPr>
              <w:pStyle w:val="Tabletext"/>
              <w:rPr>
                <w:lang w:val="en-US" w:bidi="fa-IR"/>
              </w:rPr>
            </w:pPr>
          </w:p>
        </w:tc>
        <w:tc>
          <w:tcPr>
            <w:tcW w:w="0" w:type="auto"/>
            <w:shd w:val="clear" w:color="auto" w:fill="auto"/>
            <w:hideMark/>
          </w:tcPr>
          <w:p w14:paraId="130404D1" w14:textId="77777777" w:rsidR="003C0BCA" w:rsidRPr="00452D52" w:rsidRDefault="003C0BCA" w:rsidP="009872AF">
            <w:pPr>
              <w:pStyle w:val="Tabletext"/>
              <w:rPr>
                <w:lang w:val="en-US" w:bidi="fa-IR"/>
              </w:rPr>
            </w:pPr>
          </w:p>
        </w:tc>
        <w:tc>
          <w:tcPr>
            <w:tcW w:w="0" w:type="auto"/>
            <w:shd w:val="clear" w:color="auto" w:fill="auto"/>
            <w:hideMark/>
          </w:tcPr>
          <w:p w14:paraId="1C398039" w14:textId="77777777" w:rsidR="003C0BCA" w:rsidRPr="00452D52" w:rsidRDefault="003C0BCA" w:rsidP="009872AF">
            <w:pPr>
              <w:pStyle w:val="Tabletext"/>
              <w:rPr>
                <w:lang w:val="en-US" w:bidi="fa-IR"/>
              </w:rPr>
            </w:pPr>
            <w:r w:rsidRPr="00452D52">
              <w:rPr>
                <w:lang w:val="en-US" w:bidi="fa-IR"/>
              </w:rPr>
              <w:t>41. Development of training programs for public sector HR on good governance</w:t>
            </w:r>
          </w:p>
        </w:tc>
      </w:tr>
      <w:tr w:rsidR="003C0BCA" w:rsidRPr="00452D52" w14:paraId="1B14C5D9" w14:textId="77777777" w:rsidTr="009872AF">
        <w:tc>
          <w:tcPr>
            <w:tcW w:w="0" w:type="auto"/>
            <w:shd w:val="clear" w:color="auto" w:fill="auto"/>
            <w:hideMark/>
          </w:tcPr>
          <w:p w14:paraId="37768DCC" w14:textId="77777777" w:rsidR="003C0BCA" w:rsidRPr="00452D52" w:rsidRDefault="003C0BCA" w:rsidP="009872AF">
            <w:pPr>
              <w:pStyle w:val="Tabletext"/>
              <w:rPr>
                <w:lang w:val="en-US" w:bidi="fa-IR"/>
              </w:rPr>
            </w:pPr>
          </w:p>
        </w:tc>
        <w:tc>
          <w:tcPr>
            <w:tcW w:w="0" w:type="auto"/>
            <w:shd w:val="clear" w:color="auto" w:fill="auto"/>
            <w:hideMark/>
          </w:tcPr>
          <w:p w14:paraId="5A2A9510" w14:textId="77777777" w:rsidR="003C0BCA" w:rsidRPr="00452D52" w:rsidRDefault="003C0BCA" w:rsidP="009872AF">
            <w:pPr>
              <w:pStyle w:val="Tabletext"/>
              <w:rPr>
                <w:lang w:val="en-US" w:bidi="fa-IR"/>
              </w:rPr>
            </w:pPr>
          </w:p>
        </w:tc>
        <w:tc>
          <w:tcPr>
            <w:tcW w:w="0" w:type="auto"/>
            <w:shd w:val="clear" w:color="auto" w:fill="auto"/>
            <w:hideMark/>
          </w:tcPr>
          <w:p w14:paraId="2EA56B5E" w14:textId="77777777" w:rsidR="003C0BCA" w:rsidRPr="00452D52" w:rsidRDefault="003C0BCA" w:rsidP="009872AF">
            <w:pPr>
              <w:pStyle w:val="Tabletext"/>
              <w:rPr>
                <w:lang w:val="en-US" w:bidi="fa-IR"/>
              </w:rPr>
            </w:pPr>
            <w:r w:rsidRPr="00452D52">
              <w:rPr>
                <w:lang w:val="en-US" w:bidi="fa-IR"/>
              </w:rPr>
              <w:t>42. Promotion of organizational innovation and creativity</w:t>
            </w:r>
          </w:p>
        </w:tc>
      </w:tr>
      <w:tr w:rsidR="003C0BCA" w:rsidRPr="00452D52" w14:paraId="0912733C"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6F6E15D" w14:textId="77777777" w:rsidR="003C0BCA" w:rsidRPr="00452D52" w:rsidRDefault="003C0BCA" w:rsidP="009872AF">
            <w:pPr>
              <w:pStyle w:val="Tabletext"/>
              <w:rPr>
                <w:lang w:val="en-US" w:bidi="fa-IR"/>
              </w:rPr>
            </w:pPr>
          </w:p>
        </w:tc>
        <w:tc>
          <w:tcPr>
            <w:tcW w:w="0" w:type="auto"/>
            <w:shd w:val="clear" w:color="auto" w:fill="auto"/>
            <w:hideMark/>
          </w:tcPr>
          <w:p w14:paraId="483063DB" w14:textId="77777777" w:rsidR="003C0BCA" w:rsidRPr="00452D52" w:rsidRDefault="003C0BCA" w:rsidP="009872AF">
            <w:pPr>
              <w:pStyle w:val="Tabletext"/>
              <w:rPr>
                <w:lang w:val="en-US" w:bidi="fa-IR"/>
              </w:rPr>
            </w:pPr>
          </w:p>
        </w:tc>
        <w:tc>
          <w:tcPr>
            <w:tcW w:w="0" w:type="auto"/>
            <w:shd w:val="clear" w:color="auto" w:fill="auto"/>
            <w:hideMark/>
          </w:tcPr>
          <w:p w14:paraId="0373B5CF" w14:textId="77777777" w:rsidR="003C0BCA" w:rsidRPr="00452D52" w:rsidRDefault="003C0BCA" w:rsidP="009872AF">
            <w:pPr>
              <w:pStyle w:val="Tabletext"/>
              <w:rPr>
                <w:lang w:val="en-US" w:bidi="fa-IR"/>
              </w:rPr>
            </w:pPr>
            <w:r w:rsidRPr="00452D52">
              <w:rPr>
                <w:lang w:val="en-US" w:bidi="fa-IR"/>
              </w:rPr>
              <w:t>43. Creation of transparent and fair structures for performance evaluation</w:t>
            </w:r>
          </w:p>
        </w:tc>
      </w:tr>
      <w:tr w:rsidR="003C0BCA" w:rsidRPr="00452D52" w14:paraId="0175E635" w14:textId="77777777" w:rsidTr="009872AF">
        <w:tc>
          <w:tcPr>
            <w:tcW w:w="0" w:type="auto"/>
            <w:shd w:val="clear" w:color="auto" w:fill="auto"/>
            <w:hideMark/>
          </w:tcPr>
          <w:p w14:paraId="23DB7EA5" w14:textId="77777777" w:rsidR="003C0BCA" w:rsidRPr="00452D52" w:rsidRDefault="003C0BCA" w:rsidP="009872AF">
            <w:pPr>
              <w:pStyle w:val="Tabletext"/>
              <w:rPr>
                <w:lang w:val="en-US" w:bidi="fa-IR"/>
              </w:rPr>
            </w:pPr>
          </w:p>
        </w:tc>
        <w:tc>
          <w:tcPr>
            <w:tcW w:w="0" w:type="auto"/>
            <w:shd w:val="clear" w:color="auto" w:fill="auto"/>
            <w:hideMark/>
          </w:tcPr>
          <w:p w14:paraId="36963C1C" w14:textId="77777777" w:rsidR="003C0BCA" w:rsidRPr="00452D52" w:rsidRDefault="003C0BCA" w:rsidP="009872AF">
            <w:pPr>
              <w:pStyle w:val="Tabletext"/>
              <w:rPr>
                <w:lang w:val="en-US" w:bidi="fa-IR"/>
              </w:rPr>
            </w:pPr>
          </w:p>
        </w:tc>
        <w:tc>
          <w:tcPr>
            <w:tcW w:w="0" w:type="auto"/>
            <w:shd w:val="clear" w:color="auto" w:fill="auto"/>
            <w:hideMark/>
          </w:tcPr>
          <w:p w14:paraId="3C8CD28B" w14:textId="77777777" w:rsidR="003C0BCA" w:rsidRPr="00452D52" w:rsidRDefault="003C0BCA" w:rsidP="009872AF">
            <w:pPr>
              <w:pStyle w:val="Tabletext"/>
              <w:rPr>
                <w:lang w:val="en-US" w:bidi="fa-IR"/>
              </w:rPr>
            </w:pPr>
            <w:r w:rsidRPr="00452D52">
              <w:rPr>
                <w:lang w:val="en-US" w:bidi="fa-IR"/>
              </w:rPr>
              <w:t>44. Implementation of anti-discrimination policies in recruitment and promotion</w:t>
            </w:r>
          </w:p>
        </w:tc>
      </w:tr>
      <w:tr w:rsidR="003C0BCA" w:rsidRPr="00452D52" w14:paraId="4BFC4BB9"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30D2C37" w14:textId="77777777" w:rsidR="003C0BCA" w:rsidRPr="00452D52" w:rsidRDefault="003C0BCA" w:rsidP="009872AF">
            <w:pPr>
              <w:pStyle w:val="Tabletext"/>
              <w:rPr>
                <w:lang w:val="en-US" w:bidi="fa-IR"/>
              </w:rPr>
            </w:pPr>
          </w:p>
        </w:tc>
        <w:tc>
          <w:tcPr>
            <w:tcW w:w="0" w:type="auto"/>
            <w:shd w:val="clear" w:color="auto" w:fill="auto"/>
            <w:hideMark/>
          </w:tcPr>
          <w:p w14:paraId="4B65ECDC" w14:textId="77777777" w:rsidR="003C0BCA" w:rsidRPr="00452D52" w:rsidRDefault="003C0BCA" w:rsidP="009872AF">
            <w:pPr>
              <w:pStyle w:val="Tabletext"/>
              <w:rPr>
                <w:lang w:val="en-US" w:bidi="fa-IR"/>
              </w:rPr>
            </w:pPr>
          </w:p>
        </w:tc>
        <w:tc>
          <w:tcPr>
            <w:tcW w:w="0" w:type="auto"/>
            <w:shd w:val="clear" w:color="auto" w:fill="auto"/>
            <w:hideMark/>
          </w:tcPr>
          <w:p w14:paraId="203C7FB7" w14:textId="77777777" w:rsidR="003C0BCA" w:rsidRPr="00452D52" w:rsidRDefault="003C0BCA" w:rsidP="009872AF">
            <w:pPr>
              <w:pStyle w:val="Tabletext"/>
              <w:rPr>
                <w:lang w:val="en-US" w:bidi="fa-IR"/>
              </w:rPr>
            </w:pPr>
            <w:r w:rsidRPr="00452D52">
              <w:rPr>
                <w:lang w:val="en-US" w:bidi="fa-IR"/>
              </w:rPr>
              <w:t>45. Adherence to ethical principles in dealings with clients, partners, and HR</w:t>
            </w:r>
          </w:p>
        </w:tc>
      </w:tr>
      <w:tr w:rsidR="003C0BCA" w:rsidRPr="00452D52" w14:paraId="00D9F9E5" w14:textId="77777777" w:rsidTr="009872AF">
        <w:tc>
          <w:tcPr>
            <w:tcW w:w="0" w:type="auto"/>
            <w:shd w:val="clear" w:color="auto" w:fill="auto"/>
            <w:hideMark/>
          </w:tcPr>
          <w:p w14:paraId="28F1D38C" w14:textId="77777777" w:rsidR="003C0BCA" w:rsidRPr="00452D52" w:rsidRDefault="003C0BCA" w:rsidP="009872AF">
            <w:pPr>
              <w:pStyle w:val="Tabletext"/>
              <w:rPr>
                <w:lang w:val="en-US" w:bidi="fa-IR"/>
              </w:rPr>
            </w:pPr>
            <w:r w:rsidRPr="00452D52">
              <w:rPr>
                <w:lang w:val="en-US" w:bidi="fa-IR"/>
              </w:rPr>
              <w:t>Outcomes</w:t>
            </w:r>
          </w:p>
        </w:tc>
        <w:tc>
          <w:tcPr>
            <w:tcW w:w="0" w:type="auto"/>
            <w:shd w:val="clear" w:color="auto" w:fill="auto"/>
            <w:hideMark/>
          </w:tcPr>
          <w:p w14:paraId="604D6571" w14:textId="77777777" w:rsidR="003C0BCA" w:rsidRPr="00452D52" w:rsidRDefault="003C0BCA" w:rsidP="009872AF">
            <w:pPr>
              <w:pStyle w:val="Tabletext"/>
              <w:rPr>
                <w:lang w:val="en-US" w:bidi="fa-IR"/>
              </w:rPr>
            </w:pPr>
            <w:r w:rsidRPr="00452D52">
              <w:rPr>
                <w:lang w:val="en-US" w:bidi="fa-IR"/>
              </w:rPr>
              <w:t>Increased Public Satisfaction with Government Services</w:t>
            </w:r>
          </w:p>
        </w:tc>
        <w:tc>
          <w:tcPr>
            <w:tcW w:w="0" w:type="auto"/>
            <w:shd w:val="clear" w:color="auto" w:fill="auto"/>
            <w:hideMark/>
          </w:tcPr>
          <w:p w14:paraId="14399A1D" w14:textId="77777777" w:rsidR="003C0BCA" w:rsidRPr="00452D52" w:rsidRDefault="003C0BCA" w:rsidP="009872AF">
            <w:pPr>
              <w:pStyle w:val="Tabletext"/>
              <w:rPr>
                <w:lang w:val="en-US" w:bidi="fa-IR"/>
              </w:rPr>
            </w:pPr>
            <w:r w:rsidRPr="00452D52">
              <w:rPr>
                <w:lang w:val="en-US" w:bidi="fa-IR"/>
              </w:rPr>
              <w:t>46. Maintaining social cohesion and stability at the urban level</w:t>
            </w:r>
          </w:p>
        </w:tc>
      </w:tr>
      <w:tr w:rsidR="003C0BCA" w:rsidRPr="00452D52" w14:paraId="26896B11"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55471E0" w14:textId="77777777" w:rsidR="003C0BCA" w:rsidRPr="00452D52" w:rsidRDefault="003C0BCA" w:rsidP="009872AF">
            <w:pPr>
              <w:pStyle w:val="Tabletext"/>
              <w:rPr>
                <w:lang w:val="en-US" w:bidi="fa-IR"/>
              </w:rPr>
            </w:pPr>
          </w:p>
        </w:tc>
        <w:tc>
          <w:tcPr>
            <w:tcW w:w="0" w:type="auto"/>
            <w:shd w:val="clear" w:color="auto" w:fill="auto"/>
            <w:hideMark/>
          </w:tcPr>
          <w:p w14:paraId="53A1743E" w14:textId="77777777" w:rsidR="003C0BCA" w:rsidRPr="00452D52" w:rsidRDefault="003C0BCA" w:rsidP="009872AF">
            <w:pPr>
              <w:pStyle w:val="Tabletext"/>
              <w:rPr>
                <w:lang w:val="en-US" w:bidi="fa-IR"/>
              </w:rPr>
            </w:pPr>
          </w:p>
        </w:tc>
        <w:tc>
          <w:tcPr>
            <w:tcW w:w="0" w:type="auto"/>
            <w:shd w:val="clear" w:color="auto" w:fill="auto"/>
            <w:hideMark/>
          </w:tcPr>
          <w:p w14:paraId="73F559F8" w14:textId="77777777" w:rsidR="003C0BCA" w:rsidRPr="00452D52" w:rsidRDefault="003C0BCA" w:rsidP="009872AF">
            <w:pPr>
              <w:pStyle w:val="Tabletext"/>
              <w:rPr>
                <w:lang w:val="en-US" w:bidi="fa-IR"/>
              </w:rPr>
            </w:pPr>
            <w:r w:rsidRPr="00452D52">
              <w:rPr>
                <w:lang w:val="en-US" w:bidi="fa-IR"/>
              </w:rPr>
              <w:t>47. Standardization of service delivery processes</w:t>
            </w:r>
          </w:p>
        </w:tc>
      </w:tr>
      <w:tr w:rsidR="003C0BCA" w:rsidRPr="00452D52" w14:paraId="1DF605C9" w14:textId="77777777" w:rsidTr="009872AF">
        <w:tc>
          <w:tcPr>
            <w:tcW w:w="0" w:type="auto"/>
            <w:shd w:val="clear" w:color="auto" w:fill="auto"/>
            <w:hideMark/>
          </w:tcPr>
          <w:p w14:paraId="00DD3B47" w14:textId="77777777" w:rsidR="003C0BCA" w:rsidRPr="00452D52" w:rsidRDefault="003C0BCA" w:rsidP="009872AF">
            <w:pPr>
              <w:pStyle w:val="Tabletext"/>
              <w:rPr>
                <w:lang w:val="en-US" w:bidi="fa-IR"/>
              </w:rPr>
            </w:pPr>
          </w:p>
        </w:tc>
        <w:tc>
          <w:tcPr>
            <w:tcW w:w="0" w:type="auto"/>
            <w:shd w:val="clear" w:color="auto" w:fill="auto"/>
            <w:hideMark/>
          </w:tcPr>
          <w:p w14:paraId="4237CCF0" w14:textId="77777777" w:rsidR="003C0BCA" w:rsidRPr="00452D52" w:rsidRDefault="003C0BCA" w:rsidP="009872AF">
            <w:pPr>
              <w:pStyle w:val="Tabletext"/>
              <w:rPr>
                <w:lang w:val="en-US" w:bidi="fa-IR"/>
              </w:rPr>
            </w:pPr>
          </w:p>
        </w:tc>
        <w:tc>
          <w:tcPr>
            <w:tcW w:w="0" w:type="auto"/>
            <w:shd w:val="clear" w:color="auto" w:fill="auto"/>
            <w:hideMark/>
          </w:tcPr>
          <w:p w14:paraId="71BDEB3A" w14:textId="77777777" w:rsidR="003C0BCA" w:rsidRPr="00452D52" w:rsidRDefault="003C0BCA" w:rsidP="009872AF">
            <w:pPr>
              <w:pStyle w:val="Tabletext"/>
              <w:rPr>
                <w:lang w:val="en-US" w:bidi="fa-IR"/>
              </w:rPr>
            </w:pPr>
            <w:r w:rsidRPr="00452D52">
              <w:rPr>
                <w:lang w:val="en-US" w:bidi="fa-IR"/>
              </w:rPr>
              <w:t>48. Conducting regular public surveys to assess performance and gather feedback</w:t>
            </w:r>
          </w:p>
        </w:tc>
      </w:tr>
      <w:tr w:rsidR="003C0BCA" w:rsidRPr="00452D52" w14:paraId="35DA616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248B149" w14:textId="77777777" w:rsidR="003C0BCA" w:rsidRPr="00452D52" w:rsidRDefault="003C0BCA" w:rsidP="009872AF">
            <w:pPr>
              <w:pStyle w:val="Tabletext"/>
              <w:rPr>
                <w:lang w:val="en-US" w:bidi="fa-IR"/>
              </w:rPr>
            </w:pPr>
          </w:p>
        </w:tc>
        <w:tc>
          <w:tcPr>
            <w:tcW w:w="0" w:type="auto"/>
            <w:shd w:val="clear" w:color="auto" w:fill="auto"/>
            <w:hideMark/>
          </w:tcPr>
          <w:p w14:paraId="39C5F903" w14:textId="77777777" w:rsidR="003C0BCA" w:rsidRPr="00452D52" w:rsidRDefault="003C0BCA" w:rsidP="009872AF">
            <w:pPr>
              <w:pStyle w:val="Tabletext"/>
              <w:rPr>
                <w:lang w:val="en-US" w:bidi="fa-IR"/>
              </w:rPr>
            </w:pPr>
          </w:p>
        </w:tc>
        <w:tc>
          <w:tcPr>
            <w:tcW w:w="0" w:type="auto"/>
            <w:shd w:val="clear" w:color="auto" w:fill="auto"/>
            <w:hideMark/>
          </w:tcPr>
          <w:p w14:paraId="7AEECA78" w14:textId="77777777" w:rsidR="003C0BCA" w:rsidRPr="00452D52" w:rsidRDefault="003C0BCA" w:rsidP="009872AF">
            <w:pPr>
              <w:pStyle w:val="Tabletext"/>
              <w:rPr>
                <w:lang w:val="en-US" w:bidi="fa-IR"/>
              </w:rPr>
            </w:pPr>
            <w:r w:rsidRPr="00452D52">
              <w:rPr>
                <w:lang w:val="en-US" w:bidi="fa-IR"/>
              </w:rPr>
              <w:t>49. Expanding education and public awareness</w:t>
            </w:r>
          </w:p>
        </w:tc>
      </w:tr>
      <w:tr w:rsidR="003C0BCA" w:rsidRPr="00452D52" w14:paraId="744CA83B" w14:textId="77777777" w:rsidTr="009872AF">
        <w:tc>
          <w:tcPr>
            <w:tcW w:w="0" w:type="auto"/>
            <w:shd w:val="clear" w:color="auto" w:fill="auto"/>
            <w:hideMark/>
          </w:tcPr>
          <w:p w14:paraId="15D726A7" w14:textId="77777777" w:rsidR="003C0BCA" w:rsidRPr="00452D52" w:rsidRDefault="003C0BCA" w:rsidP="009872AF">
            <w:pPr>
              <w:pStyle w:val="Tabletext"/>
              <w:rPr>
                <w:lang w:val="en-US" w:bidi="fa-IR"/>
              </w:rPr>
            </w:pPr>
          </w:p>
        </w:tc>
        <w:tc>
          <w:tcPr>
            <w:tcW w:w="0" w:type="auto"/>
            <w:shd w:val="clear" w:color="auto" w:fill="auto"/>
            <w:hideMark/>
          </w:tcPr>
          <w:p w14:paraId="79F288AA" w14:textId="77777777" w:rsidR="003C0BCA" w:rsidRPr="00452D52" w:rsidRDefault="003C0BCA" w:rsidP="009872AF">
            <w:pPr>
              <w:pStyle w:val="Tabletext"/>
              <w:rPr>
                <w:lang w:val="en-US" w:bidi="fa-IR"/>
              </w:rPr>
            </w:pPr>
          </w:p>
        </w:tc>
        <w:tc>
          <w:tcPr>
            <w:tcW w:w="0" w:type="auto"/>
            <w:shd w:val="clear" w:color="auto" w:fill="auto"/>
            <w:hideMark/>
          </w:tcPr>
          <w:p w14:paraId="6871E435" w14:textId="77777777" w:rsidR="003C0BCA" w:rsidRPr="00452D52" w:rsidRDefault="003C0BCA" w:rsidP="009872AF">
            <w:pPr>
              <w:pStyle w:val="Tabletext"/>
              <w:rPr>
                <w:lang w:val="en-US" w:bidi="fa-IR"/>
              </w:rPr>
            </w:pPr>
            <w:r w:rsidRPr="00452D52">
              <w:rPr>
                <w:lang w:val="en-US" w:bidi="fa-IR"/>
              </w:rPr>
              <w:t>50. Providing services to remote and underserved areas</w:t>
            </w:r>
          </w:p>
        </w:tc>
      </w:tr>
      <w:tr w:rsidR="003C0BCA" w:rsidRPr="00452D52" w14:paraId="3E8B7C76"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BDEDD9D" w14:textId="77777777" w:rsidR="003C0BCA" w:rsidRPr="00452D52" w:rsidRDefault="003C0BCA" w:rsidP="009872AF">
            <w:pPr>
              <w:pStyle w:val="Tabletext"/>
              <w:rPr>
                <w:lang w:val="en-US" w:bidi="fa-IR"/>
              </w:rPr>
            </w:pPr>
          </w:p>
        </w:tc>
        <w:tc>
          <w:tcPr>
            <w:tcW w:w="0" w:type="auto"/>
            <w:shd w:val="clear" w:color="auto" w:fill="auto"/>
            <w:hideMark/>
          </w:tcPr>
          <w:p w14:paraId="6FE8A560" w14:textId="77777777" w:rsidR="003C0BCA" w:rsidRPr="00452D52" w:rsidRDefault="003C0BCA" w:rsidP="009872AF">
            <w:pPr>
              <w:pStyle w:val="Tabletext"/>
              <w:rPr>
                <w:lang w:val="en-US" w:bidi="fa-IR"/>
              </w:rPr>
            </w:pPr>
          </w:p>
        </w:tc>
        <w:tc>
          <w:tcPr>
            <w:tcW w:w="0" w:type="auto"/>
            <w:shd w:val="clear" w:color="auto" w:fill="auto"/>
            <w:hideMark/>
          </w:tcPr>
          <w:p w14:paraId="4B1D4FCE" w14:textId="77777777" w:rsidR="003C0BCA" w:rsidRPr="00452D52" w:rsidRDefault="003C0BCA" w:rsidP="009872AF">
            <w:pPr>
              <w:pStyle w:val="Tabletext"/>
              <w:rPr>
                <w:lang w:val="en-US" w:bidi="fa-IR"/>
              </w:rPr>
            </w:pPr>
            <w:r w:rsidRPr="00452D52">
              <w:rPr>
                <w:lang w:val="en-US" w:bidi="fa-IR"/>
              </w:rPr>
              <w:t>51. Continuous information dissemination via media and social networks</w:t>
            </w:r>
          </w:p>
        </w:tc>
      </w:tr>
      <w:tr w:rsidR="003C0BCA" w:rsidRPr="00452D52" w14:paraId="19564498" w14:textId="77777777" w:rsidTr="009872AF">
        <w:tc>
          <w:tcPr>
            <w:tcW w:w="0" w:type="auto"/>
            <w:shd w:val="clear" w:color="auto" w:fill="auto"/>
            <w:hideMark/>
          </w:tcPr>
          <w:p w14:paraId="0832808E" w14:textId="77777777" w:rsidR="003C0BCA" w:rsidRPr="00452D52" w:rsidRDefault="003C0BCA" w:rsidP="009872AF">
            <w:pPr>
              <w:pStyle w:val="Tabletext"/>
              <w:rPr>
                <w:lang w:val="en-US" w:bidi="fa-IR"/>
              </w:rPr>
            </w:pPr>
          </w:p>
        </w:tc>
        <w:tc>
          <w:tcPr>
            <w:tcW w:w="0" w:type="auto"/>
            <w:shd w:val="clear" w:color="auto" w:fill="auto"/>
            <w:hideMark/>
          </w:tcPr>
          <w:p w14:paraId="147A7838" w14:textId="77777777" w:rsidR="003C0BCA" w:rsidRPr="00452D52" w:rsidRDefault="003C0BCA" w:rsidP="009872AF">
            <w:pPr>
              <w:pStyle w:val="Tabletext"/>
              <w:rPr>
                <w:lang w:val="en-US" w:bidi="fa-IR"/>
              </w:rPr>
            </w:pPr>
            <w:r w:rsidRPr="00452D52">
              <w:rPr>
                <w:lang w:val="en-US" w:bidi="fa-IR"/>
              </w:rPr>
              <w:t>Good Governance</w:t>
            </w:r>
          </w:p>
        </w:tc>
        <w:tc>
          <w:tcPr>
            <w:tcW w:w="0" w:type="auto"/>
            <w:shd w:val="clear" w:color="auto" w:fill="auto"/>
            <w:hideMark/>
          </w:tcPr>
          <w:p w14:paraId="3962AB66" w14:textId="77777777" w:rsidR="003C0BCA" w:rsidRPr="00452D52" w:rsidRDefault="003C0BCA" w:rsidP="009872AF">
            <w:pPr>
              <w:pStyle w:val="Tabletext"/>
              <w:rPr>
                <w:lang w:val="en-US" w:bidi="fa-IR"/>
              </w:rPr>
            </w:pPr>
            <w:r w:rsidRPr="00452D52">
              <w:rPr>
                <w:lang w:val="en-US" w:bidi="fa-IR"/>
              </w:rPr>
              <w:t>52. Organizational empowerment and development of managerial capacities</w:t>
            </w:r>
          </w:p>
        </w:tc>
      </w:tr>
      <w:tr w:rsidR="003C0BCA" w:rsidRPr="00452D52" w14:paraId="1A0186F1"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D923B36" w14:textId="77777777" w:rsidR="003C0BCA" w:rsidRPr="00452D52" w:rsidRDefault="003C0BCA" w:rsidP="009872AF">
            <w:pPr>
              <w:pStyle w:val="Tabletext"/>
              <w:rPr>
                <w:lang w:val="en-US" w:bidi="fa-IR"/>
              </w:rPr>
            </w:pPr>
          </w:p>
        </w:tc>
        <w:tc>
          <w:tcPr>
            <w:tcW w:w="0" w:type="auto"/>
            <w:shd w:val="clear" w:color="auto" w:fill="auto"/>
            <w:hideMark/>
          </w:tcPr>
          <w:p w14:paraId="0DF63EBE" w14:textId="77777777" w:rsidR="003C0BCA" w:rsidRPr="00452D52" w:rsidRDefault="003C0BCA" w:rsidP="009872AF">
            <w:pPr>
              <w:pStyle w:val="Tabletext"/>
              <w:rPr>
                <w:lang w:val="en-US" w:bidi="fa-IR"/>
              </w:rPr>
            </w:pPr>
          </w:p>
        </w:tc>
        <w:tc>
          <w:tcPr>
            <w:tcW w:w="0" w:type="auto"/>
            <w:shd w:val="clear" w:color="auto" w:fill="auto"/>
            <w:hideMark/>
          </w:tcPr>
          <w:p w14:paraId="3AD1B45F" w14:textId="77777777" w:rsidR="003C0BCA" w:rsidRPr="00452D52" w:rsidRDefault="003C0BCA" w:rsidP="009872AF">
            <w:pPr>
              <w:pStyle w:val="Tabletext"/>
              <w:rPr>
                <w:lang w:val="en-US" w:bidi="fa-IR"/>
              </w:rPr>
            </w:pPr>
            <w:r w:rsidRPr="00452D52">
              <w:rPr>
                <w:lang w:val="en-US" w:bidi="fa-IR"/>
              </w:rPr>
              <w:t>53. Strong internal oversight and control capability</w:t>
            </w:r>
          </w:p>
        </w:tc>
      </w:tr>
      <w:tr w:rsidR="003C0BCA" w:rsidRPr="00452D52" w14:paraId="3590BE2B" w14:textId="77777777" w:rsidTr="009872AF">
        <w:tc>
          <w:tcPr>
            <w:tcW w:w="0" w:type="auto"/>
            <w:shd w:val="clear" w:color="auto" w:fill="auto"/>
            <w:hideMark/>
          </w:tcPr>
          <w:p w14:paraId="47A28AA4" w14:textId="77777777" w:rsidR="003C0BCA" w:rsidRPr="00452D52" w:rsidRDefault="003C0BCA" w:rsidP="009872AF">
            <w:pPr>
              <w:pStyle w:val="Tabletext"/>
              <w:rPr>
                <w:lang w:val="en-US" w:bidi="fa-IR"/>
              </w:rPr>
            </w:pPr>
          </w:p>
        </w:tc>
        <w:tc>
          <w:tcPr>
            <w:tcW w:w="0" w:type="auto"/>
            <w:shd w:val="clear" w:color="auto" w:fill="auto"/>
            <w:hideMark/>
          </w:tcPr>
          <w:p w14:paraId="41AD8D2B" w14:textId="77777777" w:rsidR="003C0BCA" w:rsidRPr="00452D52" w:rsidRDefault="003C0BCA" w:rsidP="009872AF">
            <w:pPr>
              <w:pStyle w:val="Tabletext"/>
              <w:rPr>
                <w:lang w:val="en-US" w:bidi="fa-IR"/>
              </w:rPr>
            </w:pPr>
          </w:p>
        </w:tc>
        <w:tc>
          <w:tcPr>
            <w:tcW w:w="0" w:type="auto"/>
            <w:shd w:val="clear" w:color="auto" w:fill="auto"/>
            <w:hideMark/>
          </w:tcPr>
          <w:p w14:paraId="3A0D916C" w14:textId="77777777" w:rsidR="003C0BCA" w:rsidRPr="00452D52" w:rsidRDefault="003C0BCA" w:rsidP="009872AF">
            <w:pPr>
              <w:pStyle w:val="Tabletext"/>
              <w:rPr>
                <w:lang w:val="en-US" w:bidi="fa-IR"/>
              </w:rPr>
            </w:pPr>
            <w:r w:rsidRPr="00452D52">
              <w:rPr>
                <w:lang w:val="en-US" w:bidi="fa-IR"/>
              </w:rPr>
              <w:t>54. Reinforcement of social accountability and transparency in actions</w:t>
            </w:r>
          </w:p>
        </w:tc>
      </w:tr>
      <w:tr w:rsidR="003C0BCA" w:rsidRPr="00452D52" w14:paraId="7475750F"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CDC3A9C" w14:textId="77777777" w:rsidR="003C0BCA" w:rsidRPr="00452D52" w:rsidRDefault="003C0BCA" w:rsidP="009872AF">
            <w:pPr>
              <w:pStyle w:val="Tabletext"/>
              <w:rPr>
                <w:lang w:val="en-US" w:bidi="fa-IR"/>
              </w:rPr>
            </w:pPr>
          </w:p>
        </w:tc>
        <w:tc>
          <w:tcPr>
            <w:tcW w:w="0" w:type="auto"/>
            <w:shd w:val="clear" w:color="auto" w:fill="auto"/>
            <w:hideMark/>
          </w:tcPr>
          <w:p w14:paraId="77C134FB" w14:textId="77777777" w:rsidR="003C0BCA" w:rsidRPr="00452D52" w:rsidRDefault="003C0BCA" w:rsidP="009872AF">
            <w:pPr>
              <w:pStyle w:val="Tabletext"/>
              <w:rPr>
                <w:lang w:val="en-US" w:bidi="fa-IR"/>
              </w:rPr>
            </w:pPr>
          </w:p>
        </w:tc>
        <w:tc>
          <w:tcPr>
            <w:tcW w:w="0" w:type="auto"/>
            <w:shd w:val="clear" w:color="auto" w:fill="auto"/>
            <w:hideMark/>
          </w:tcPr>
          <w:p w14:paraId="4A1A77DF" w14:textId="77777777" w:rsidR="003C0BCA" w:rsidRPr="00452D52" w:rsidRDefault="003C0BCA" w:rsidP="009872AF">
            <w:pPr>
              <w:pStyle w:val="Tabletext"/>
              <w:rPr>
                <w:lang w:val="en-US" w:bidi="fa-IR"/>
              </w:rPr>
            </w:pPr>
            <w:r w:rsidRPr="00452D52">
              <w:rPr>
                <w:lang w:val="en-US" w:bidi="fa-IR"/>
              </w:rPr>
              <w:t>55. Expansion of innovative initiatives in public service delivery</w:t>
            </w:r>
          </w:p>
        </w:tc>
      </w:tr>
      <w:tr w:rsidR="003C0BCA" w:rsidRPr="00452D52" w14:paraId="75061451" w14:textId="77777777" w:rsidTr="009872AF">
        <w:tc>
          <w:tcPr>
            <w:tcW w:w="0" w:type="auto"/>
            <w:shd w:val="clear" w:color="auto" w:fill="auto"/>
            <w:hideMark/>
          </w:tcPr>
          <w:p w14:paraId="5918B27D" w14:textId="77777777" w:rsidR="003C0BCA" w:rsidRPr="00452D52" w:rsidRDefault="003C0BCA" w:rsidP="009872AF">
            <w:pPr>
              <w:pStyle w:val="Tabletext"/>
              <w:rPr>
                <w:lang w:val="en-US" w:bidi="fa-IR"/>
              </w:rPr>
            </w:pPr>
          </w:p>
        </w:tc>
        <w:tc>
          <w:tcPr>
            <w:tcW w:w="0" w:type="auto"/>
            <w:shd w:val="clear" w:color="auto" w:fill="auto"/>
            <w:hideMark/>
          </w:tcPr>
          <w:p w14:paraId="238450EF" w14:textId="77777777" w:rsidR="003C0BCA" w:rsidRPr="00452D52" w:rsidRDefault="003C0BCA" w:rsidP="009872AF">
            <w:pPr>
              <w:pStyle w:val="Tabletext"/>
              <w:rPr>
                <w:lang w:val="en-US" w:bidi="fa-IR"/>
              </w:rPr>
            </w:pPr>
          </w:p>
        </w:tc>
        <w:tc>
          <w:tcPr>
            <w:tcW w:w="0" w:type="auto"/>
            <w:shd w:val="clear" w:color="auto" w:fill="auto"/>
            <w:hideMark/>
          </w:tcPr>
          <w:p w14:paraId="2621AD67" w14:textId="77777777" w:rsidR="003C0BCA" w:rsidRPr="00452D52" w:rsidRDefault="003C0BCA" w:rsidP="009872AF">
            <w:pPr>
              <w:pStyle w:val="Tabletext"/>
              <w:rPr>
                <w:lang w:val="en-US" w:bidi="fa-IR"/>
              </w:rPr>
            </w:pPr>
            <w:r w:rsidRPr="00452D52">
              <w:rPr>
                <w:lang w:val="en-US" w:bidi="fa-IR"/>
              </w:rPr>
              <w:t>56. Establishment of environmental sustainability</w:t>
            </w:r>
          </w:p>
        </w:tc>
      </w:tr>
    </w:tbl>
    <w:p w14:paraId="0C07205C" w14:textId="34BBB488" w:rsidR="00C072B9" w:rsidRPr="00452D52" w:rsidRDefault="00C072B9" w:rsidP="00C072B9">
      <w:pPr>
        <w:pStyle w:val="BodyStyle"/>
        <w:rPr>
          <w:lang w:val="en-US" w:bidi="fa-IR"/>
        </w:rPr>
      </w:pPr>
    </w:p>
    <w:p w14:paraId="2E509C65" w14:textId="77777777" w:rsidR="00C072B9" w:rsidRPr="00452D52" w:rsidRDefault="00C072B9" w:rsidP="00C072B9">
      <w:pPr>
        <w:pStyle w:val="BodyStyle"/>
        <w:rPr>
          <w:b/>
          <w:bCs/>
          <w:lang w:val="en-US" w:bidi="fa-IR"/>
        </w:rPr>
        <w:sectPr w:rsidR="00C072B9" w:rsidRPr="00452D52" w:rsidSect="00C072B9">
          <w:footnotePr>
            <w:numFmt w:val="chicago"/>
            <w:numRestart w:val="eachPage"/>
          </w:footnotePr>
          <w:type w:val="continuous"/>
          <w:pgSz w:w="11906" w:h="16838" w:code="9"/>
          <w:pgMar w:top="1446" w:right="913" w:bottom="1627" w:left="913" w:header="720" w:footer="720" w:gutter="0"/>
          <w:cols w:space="480"/>
        </w:sectPr>
      </w:pPr>
    </w:p>
    <w:p w14:paraId="4A8EA36E" w14:textId="77777777" w:rsidR="003C0BCA" w:rsidRPr="00452D52" w:rsidRDefault="003C0BCA" w:rsidP="003C0BCA">
      <w:pPr>
        <w:pStyle w:val="BodyStyle"/>
        <w:rPr>
          <w:lang w:val="en-US" w:bidi="fa-IR"/>
        </w:rPr>
      </w:pPr>
      <w:r w:rsidRPr="00452D52">
        <w:rPr>
          <w:lang w:val="en-US" w:bidi="fa-IR"/>
        </w:rPr>
        <w:lastRenderedPageBreak/>
        <w:t>In the selective coding phase, which is the third and final stage in the grounded theory theorization process, the focus of the study was on integrating and consolidating the categories derived from axial coding. In this step, the main and sub-categories previously identified during axial coding were categorized and organized into six key components using Strauss and Corbin’s (1998) paradigmatic model. These six components include:</w:t>
      </w:r>
    </w:p>
    <w:p w14:paraId="5D208D19" w14:textId="77777777" w:rsidR="003C0BCA" w:rsidRPr="00452D52" w:rsidRDefault="003C0BCA" w:rsidP="003C0BCA">
      <w:pPr>
        <w:pStyle w:val="BodyStyle"/>
        <w:numPr>
          <w:ilvl w:val="0"/>
          <w:numId w:val="33"/>
        </w:numPr>
        <w:rPr>
          <w:lang w:val="en-US" w:bidi="fa-IR"/>
        </w:rPr>
      </w:pPr>
      <w:r w:rsidRPr="00452D52">
        <w:rPr>
          <w:b/>
          <w:bCs/>
          <w:lang w:val="en-US" w:bidi="fa-IR"/>
        </w:rPr>
        <w:t>Causal Conditions:</w:t>
      </w:r>
      <w:r w:rsidRPr="00452D52">
        <w:rPr>
          <w:lang w:val="en-US" w:bidi="fa-IR"/>
        </w:rPr>
        <w:t xml:space="preserve"> Factors that directly lead to the emergence of the central phenomenon.</w:t>
      </w:r>
    </w:p>
    <w:p w14:paraId="44D1E5A1" w14:textId="77777777" w:rsidR="003C0BCA" w:rsidRPr="00452D52" w:rsidRDefault="003C0BCA" w:rsidP="003C0BCA">
      <w:pPr>
        <w:pStyle w:val="BodyStyle"/>
        <w:numPr>
          <w:ilvl w:val="0"/>
          <w:numId w:val="33"/>
        </w:numPr>
        <w:rPr>
          <w:lang w:val="en-US" w:bidi="fa-IR"/>
        </w:rPr>
      </w:pPr>
      <w:r w:rsidRPr="00452D52">
        <w:rPr>
          <w:b/>
          <w:bCs/>
          <w:lang w:val="en-US" w:bidi="fa-IR"/>
        </w:rPr>
        <w:t>Contextual Conditions:</w:t>
      </w:r>
      <w:r w:rsidRPr="00452D52">
        <w:rPr>
          <w:lang w:val="en-US" w:bidi="fa-IR"/>
        </w:rPr>
        <w:t xml:space="preserve"> The contexts and environments that shape or intensify the phenomenon.</w:t>
      </w:r>
    </w:p>
    <w:p w14:paraId="43631A65" w14:textId="77777777" w:rsidR="003C0BCA" w:rsidRPr="00452D52" w:rsidRDefault="003C0BCA" w:rsidP="003C0BCA">
      <w:pPr>
        <w:pStyle w:val="BodyStyle"/>
        <w:numPr>
          <w:ilvl w:val="0"/>
          <w:numId w:val="33"/>
        </w:numPr>
        <w:rPr>
          <w:lang w:val="en-US" w:bidi="fa-IR"/>
        </w:rPr>
      </w:pPr>
      <w:r w:rsidRPr="00452D52">
        <w:rPr>
          <w:b/>
          <w:bCs/>
          <w:lang w:val="en-US" w:bidi="fa-IR"/>
        </w:rPr>
        <w:t>Intervening Conditions:</w:t>
      </w:r>
      <w:r w:rsidRPr="00452D52">
        <w:rPr>
          <w:lang w:val="en-US" w:bidi="fa-IR"/>
        </w:rPr>
        <w:t xml:space="preserve"> Mediating factors that affect the interaction between strategies and the phenomenon.</w:t>
      </w:r>
    </w:p>
    <w:p w14:paraId="4BF8646A" w14:textId="77777777" w:rsidR="003C0BCA" w:rsidRPr="00452D52" w:rsidRDefault="003C0BCA" w:rsidP="003C0BCA">
      <w:pPr>
        <w:pStyle w:val="BodyStyle"/>
        <w:numPr>
          <w:ilvl w:val="0"/>
          <w:numId w:val="33"/>
        </w:numPr>
        <w:rPr>
          <w:lang w:val="en-US" w:bidi="fa-IR"/>
        </w:rPr>
      </w:pPr>
      <w:r w:rsidRPr="00452D52">
        <w:rPr>
          <w:b/>
          <w:bCs/>
          <w:lang w:val="en-US" w:bidi="fa-IR"/>
        </w:rPr>
        <w:t>Central Phenomenon:</w:t>
      </w:r>
      <w:r w:rsidRPr="00452D52">
        <w:rPr>
          <w:lang w:val="en-US" w:bidi="fa-IR"/>
        </w:rPr>
        <w:t xml:space="preserve"> The core concept around which other components are structured.</w:t>
      </w:r>
    </w:p>
    <w:p w14:paraId="13311A8A" w14:textId="77777777" w:rsidR="003C0BCA" w:rsidRPr="00452D52" w:rsidRDefault="003C0BCA" w:rsidP="003C0BCA">
      <w:pPr>
        <w:pStyle w:val="BodyStyle"/>
        <w:numPr>
          <w:ilvl w:val="0"/>
          <w:numId w:val="33"/>
        </w:numPr>
        <w:rPr>
          <w:lang w:val="en-US" w:bidi="fa-IR"/>
        </w:rPr>
      </w:pPr>
      <w:r w:rsidRPr="00452D52">
        <w:rPr>
          <w:b/>
          <w:bCs/>
          <w:lang w:val="en-US" w:bidi="fa-IR"/>
        </w:rPr>
        <w:t>Strategies:</w:t>
      </w:r>
      <w:r w:rsidRPr="00452D52">
        <w:rPr>
          <w:lang w:val="en-US" w:bidi="fa-IR"/>
        </w:rPr>
        <w:t xml:space="preserve"> Actions and approaches taken in response to the central phenomenon.</w:t>
      </w:r>
    </w:p>
    <w:p w14:paraId="5DD3E66A" w14:textId="77777777" w:rsidR="003C0BCA" w:rsidRPr="00452D52" w:rsidRDefault="003C0BCA" w:rsidP="003C0BCA">
      <w:pPr>
        <w:pStyle w:val="BodyStyle"/>
        <w:numPr>
          <w:ilvl w:val="0"/>
          <w:numId w:val="33"/>
        </w:numPr>
        <w:rPr>
          <w:lang w:val="en-US" w:bidi="fa-IR"/>
        </w:rPr>
      </w:pPr>
      <w:r w:rsidRPr="00452D52">
        <w:rPr>
          <w:b/>
          <w:bCs/>
          <w:lang w:val="en-US" w:bidi="fa-IR"/>
        </w:rPr>
        <w:t>Outcomes:</w:t>
      </w:r>
      <w:r w:rsidRPr="00452D52">
        <w:rPr>
          <w:lang w:val="en-US" w:bidi="fa-IR"/>
        </w:rPr>
        <w:t xml:space="preserve"> The results and effects of implementing the strategies and actions in relation to the phenomenon.</w:t>
      </w:r>
    </w:p>
    <w:p w14:paraId="253B58E3" w14:textId="25935E16" w:rsidR="003C0BCA" w:rsidRPr="00452D52" w:rsidRDefault="003C0BCA" w:rsidP="009872AF">
      <w:pPr>
        <w:pStyle w:val="BodyStyle"/>
        <w:rPr>
          <w:lang w:val="en-US" w:bidi="fa-IR"/>
        </w:rPr>
      </w:pPr>
      <w:r w:rsidRPr="00452D52">
        <w:rPr>
          <w:lang w:val="en-US" w:bidi="fa-IR"/>
        </w:rPr>
        <w:t xml:space="preserve">Based on these results, the paradigmatic model of the study is illustrated in Figure </w:t>
      </w:r>
      <w:r w:rsidR="009872AF" w:rsidRPr="00452D52">
        <w:rPr>
          <w:lang w:val="en-US" w:bidi="fa-IR"/>
        </w:rPr>
        <w:t>1</w:t>
      </w:r>
      <w:r w:rsidRPr="00452D52">
        <w:rPr>
          <w:lang w:val="en-US" w:bidi="fa-IR"/>
        </w:rPr>
        <w:t>.</w:t>
      </w:r>
    </w:p>
    <w:p w14:paraId="1953B081" w14:textId="77777777" w:rsidR="00115A6F" w:rsidRPr="00452D52" w:rsidRDefault="00115A6F" w:rsidP="00134D0D">
      <w:pPr>
        <w:pStyle w:val="BodyStyle"/>
        <w:rPr>
          <w:b/>
          <w:bCs/>
          <w:lang w:val="en-US" w:bidi="fa-IR"/>
        </w:rPr>
        <w:sectPr w:rsidR="00115A6F" w:rsidRPr="00452D52" w:rsidSect="00F12106">
          <w:footnotePr>
            <w:numFmt w:val="chicago"/>
            <w:numRestart w:val="eachPage"/>
          </w:footnotePr>
          <w:type w:val="continuous"/>
          <w:pgSz w:w="11906" w:h="16838" w:code="9"/>
          <w:pgMar w:top="1446" w:right="913" w:bottom="1627" w:left="913" w:header="720" w:footer="720" w:gutter="0"/>
          <w:cols w:num="2" w:space="480"/>
        </w:sectPr>
      </w:pPr>
    </w:p>
    <w:p w14:paraId="5B78036C" w14:textId="790C5AE6" w:rsidR="007559A0" w:rsidRPr="00452D52" w:rsidRDefault="007559A0" w:rsidP="007559A0">
      <w:pPr>
        <w:pStyle w:val="Caption"/>
      </w:pPr>
      <w:r w:rsidRPr="00452D52">
        <w:t xml:space="preserve">Figure </w:t>
      </w:r>
      <w:r w:rsidRPr="00452D52">
        <w:fldChar w:fldCharType="begin"/>
      </w:r>
      <w:r w:rsidRPr="00452D52">
        <w:instrText xml:space="preserve"> SEQ Figure \* ARABIC </w:instrText>
      </w:r>
      <w:r w:rsidRPr="00452D52">
        <w:fldChar w:fldCharType="separate"/>
      </w:r>
      <w:r w:rsidR="003E4010">
        <w:rPr>
          <w:noProof/>
        </w:rPr>
        <w:t>1</w:t>
      </w:r>
      <w:r w:rsidRPr="00452D52">
        <w:fldChar w:fldCharType="end"/>
      </w:r>
    </w:p>
    <w:p w14:paraId="26282745" w14:textId="021D8EFE" w:rsidR="007559A0" w:rsidRPr="00452D52" w:rsidRDefault="003C0BCA" w:rsidP="007559A0">
      <w:pPr>
        <w:pStyle w:val="TableTitle"/>
        <w:rPr>
          <w:rtl/>
          <w:lang w:bidi="fa-IR"/>
        </w:rPr>
      </w:pPr>
      <w:r w:rsidRPr="00452D52">
        <w:t>Paradigmatic Model of the Study.</w:t>
      </w:r>
    </w:p>
    <w:bookmarkStart w:id="4" w:name="_Toc197080450"/>
    <w:p w14:paraId="0649D4AC" w14:textId="2CF60A51" w:rsidR="007559A0" w:rsidRPr="00452D52" w:rsidRDefault="009872AF" w:rsidP="009872AF">
      <w:pPr>
        <w:pStyle w:val="BodyStyle"/>
        <w:jc w:val="center"/>
        <w:rPr>
          <w:rtl/>
          <w:lang w:val="en-US" w:bidi="fa-IR"/>
        </w:rPr>
      </w:pPr>
      <w:r w:rsidRPr="00452D52">
        <w:rPr>
          <w:noProof/>
        </w:rPr>
        <mc:AlternateContent>
          <mc:Choice Requires="wpg">
            <w:drawing>
              <wp:inline distT="0" distB="0" distL="0" distR="0" wp14:anchorId="75F69C57" wp14:editId="10D8AA6C">
                <wp:extent cx="5400040" cy="4405630"/>
                <wp:effectExtent l="0" t="0" r="0" b="0"/>
                <wp:docPr id="1134727808" name="Group 1134727808"/>
                <wp:cNvGraphicFramePr/>
                <a:graphic xmlns:a="http://schemas.openxmlformats.org/drawingml/2006/main">
                  <a:graphicData uri="http://schemas.microsoft.com/office/word/2010/wordprocessingGroup">
                    <wpg:wgp>
                      <wpg:cNvGrpSpPr/>
                      <wpg:grpSpPr>
                        <a:xfrm>
                          <a:off x="0" y="0"/>
                          <a:ext cx="5400040" cy="4405630"/>
                          <a:chOff x="0" y="0"/>
                          <a:chExt cx="5400040" cy="4405630"/>
                        </a:xfrm>
                      </wpg:grpSpPr>
                      <wps:wsp>
                        <wps:cNvPr id="1134727810" name="Rectangle 1134727810"/>
                        <wps:cNvSpPr/>
                        <wps:spPr>
                          <a:xfrm>
                            <a:off x="0" y="0"/>
                            <a:ext cx="5400040" cy="4405630"/>
                          </a:xfrm>
                          <a:prstGeom prst="rect">
                            <a:avLst/>
                          </a:prstGeom>
                        </wps:spPr>
                        <wps:bodyPr/>
                      </wps:wsp>
                      <wps:wsp>
                        <wps:cNvPr id="1134727811" name="Rectangle 1134727811"/>
                        <wps:cNvSpPr/>
                        <wps:spPr>
                          <a:xfrm>
                            <a:off x="4205140" y="830580"/>
                            <a:ext cx="1080000" cy="2842260"/>
                          </a:xfrm>
                          <a:prstGeom prst="rect">
                            <a:avLst/>
                          </a:prstGeom>
                          <a:solidFill>
                            <a:sysClr val="window" lastClr="FFFFFF"/>
                          </a:solidFill>
                          <a:ln w="12700" cap="flat" cmpd="sng" algn="ctr">
                            <a:solidFill>
                              <a:srgbClr val="5B9BD5"/>
                            </a:solidFill>
                            <a:prstDash val="solid"/>
                            <a:miter lim="800000"/>
                          </a:ln>
                          <a:effectLst/>
                        </wps:spPr>
                        <wps:txbx>
                          <w:txbxContent>
                            <w:p w14:paraId="7F384074" w14:textId="77777777" w:rsidR="009872AF" w:rsidRPr="00DC21F2" w:rsidRDefault="009872AF" w:rsidP="009872AF">
                              <w:pPr>
                                <w:pStyle w:val="Content-Center"/>
                                <w:bidi w:val="0"/>
                                <w:rPr>
                                  <w:sz w:val="18"/>
                                  <w:szCs w:val="18"/>
                                </w:rPr>
                              </w:pPr>
                              <w:r w:rsidRPr="00DC21F2">
                                <w:rPr>
                                  <w:sz w:val="18"/>
                                  <w:szCs w:val="18"/>
                                </w:rPr>
                                <w:t>Need for transparency and accountability in government organizations</w:t>
                              </w:r>
                            </w:p>
                            <w:p w14:paraId="2C0D9143" w14:textId="77777777" w:rsidR="009872AF" w:rsidRPr="00DC21F2" w:rsidRDefault="009872AF" w:rsidP="009872AF">
                              <w:pPr>
                                <w:pStyle w:val="Content-Center"/>
                                <w:bidi w:val="0"/>
                                <w:rPr>
                                  <w:sz w:val="18"/>
                                  <w:szCs w:val="18"/>
                                  <w:rtl/>
                                </w:rPr>
                              </w:pPr>
                            </w:p>
                            <w:p w14:paraId="1F8A7934" w14:textId="77777777" w:rsidR="009872AF" w:rsidRPr="00DC21F2" w:rsidRDefault="009872AF" w:rsidP="009872AF">
                              <w:pPr>
                                <w:pStyle w:val="Content-Center"/>
                                <w:bidi w:val="0"/>
                                <w:rPr>
                                  <w:sz w:val="18"/>
                                  <w:szCs w:val="18"/>
                                </w:rPr>
                              </w:pPr>
                              <w:r w:rsidRPr="00DC21F2">
                                <w:rPr>
                                  <w:sz w:val="18"/>
                                  <w:szCs w:val="18"/>
                                </w:rPr>
                                <w:t>Increasing public participation in decision-making and governance</w:t>
                              </w:r>
                            </w:p>
                            <w:p w14:paraId="1E588CC5" w14:textId="77777777" w:rsidR="009872AF" w:rsidRPr="00DC21F2" w:rsidRDefault="009872AF" w:rsidP="009872AF">
                              <w:pPr>
                                <w:pStyle w:val="Content-Center"/>
                                <w:bidi w:val="0"/>
                                <w:rPr>
                                  <w:sz w:val="18"/>
                                  <w:szCs w:val="18"/>
                                  <w:rtl/>
                                </w:rPr>
                              </w:pPr>
                            </w:p>
                            <w:p w14:paraId="461D22FB" w14:textId="77777777" w:rsidR="009872AF" w:rsidRPr="00DC21F2" w:rsidRDefault="009872AF" w:rsidP="009872AF">
                              <w:pPr>
                                <w:pStyle w:val="Content-Center"/>
                                <w:bidi w:val="0"/>
                                <w:rPr>
                                  <w:sz w:val="18"/>
                                  <w:szCs w:val="18"/>
                                  <w:rtl/>
                                </w:rPr>
                              </w:pPr>
                              <w:r w:rsidRPr="00DC21F2">
                                <w:rPr>
                                  <w:sz w:val="18"/>
                                  <w:szCs w:val="18"/>
                                </w:rPr>
                                <w:t>Legal and regulatory requirements governing public institutions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4727812" name="Rectangle 1134727812"/>
                        <wps:cNvSpPr/>
                        <wps:spPr>
                          <a:xfrm>
                            <a:off x="2415540" y="450799"/>
                            <a:ext cx="1458620" cy="914160"/>
                          </a:xfrm>
                          <a:prstGeom prst="rect">
                            <a:avLst/>
                          </a:prstGeom>
                          <a:solidFill>
                            <a:sysClr val="window" lastClr="FFFFFF"/>
                          </a:solidFill>
                          <a:ln w="12700" cap="flat" cmpd="sng" algn="ctr">
                            <a:solidFill>
                              <a:srgbClr val="5B9BD5"/>
                            </a:solidFill>
                            <a:prstDash val="solid"/>
                            <a:miter lim="800000"/>
                          </a:ln>
                          <a:effectLst/>
                        </wps:spPr>
                        <wps:txbx>
                          <w:txbxContent>
                            <w:p w14:paraId="6491212C" w14:textId="77777777" w:rsidR="009872AF" w:rsidRPr="00DC21F2" w:rsidRDefault="009872AF" w:rsidP="009872AF">
                              <w:pPr>
                                <w:pStyle w:val="Content-Center"/>
                                <w:bidi w:val="0"/>
                                <w:rPr>
                                  <w:sz w:val="18"/>
                                  <w:szCs w:val="18"/>
                                </w:rPr>
                              </w:pPr>
                              <w:r w:rsidRPr="00DC21F2">
                                <w:rPr>
                                  <w:sz w:val="18"/>
                                  <w:szCs w:val="18"/>
                                </w:rPr>
                                <w:t>Structure and performance of oversight institutions</w:t>
                              </w:r>
                            </w:p>
                            <w:p w14:paraId="2EB28288" w14:textId="77777777" w:rsidR="009872AF" w:rsidRPr="00DC21F2" w:rsidRDefault="009872AF" w:rsidP="009872AF">
                              <w:pPr>
                                <w:pStyle w:val="Content-Center"/>
                                <w:bidi w:val="0"/>
                                <w:rPr>
                                  <w:sz w:val="18"/>
                                  <w:szCs w:val="18"/>
                                  <w:rtl/>
                                </w:rPr>
                              </w:pPr>
                            </w:p>
                            <w:p w14:paraId="11466451" w14:textId="77777777" w:rsidR="009872AF" w:rsidRPr="00DC21F2" w:rsidRDefault="009872AF" w:rsidP="009872AF">
                              <w:pPr>
                                <w:pStyle w:val="Content-Center"/>
                                <w:bidi w:val="0"/>
                                <w:rPr>
                                  <w:sz w:val="18"/>
                                  <w:szCs w:val="18"/>
                                </w:rPr>
                              </w:pPr>
                              <w:r w:rsidRPr="00DC21F2">
                                <w:rPr>
                                  <w:sz w:val="18"/>
                                  <w:szCs w:val="18"/>
                                </w:rPr>
                                <w:t>Organizational culture and communicative norms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4727813" name="Rectangle 1134727813"/>
                        <wps:cNvSpPr/>
                        <wps:spPr>
                          <a:xfrm>
                            <a:off x="2793660" y="1895840"/>
                            <a:ext cx="1080000" cy="720000"/>
                          </a:xfrm>
                          <a:prstGeom prst="rect">
                            <a:avLst/>
                          </a:prstGeom>
                          <a:solidFill>
                            <a:sysClr val="window" lastClr="FFFFFF"/>
                          </a:solidFill>
                          <a:ln w="12700" cap="flat" cmpd="sng" algn="ctr">
                            <a:solidFill>
                              <a:srgbClr val="5B9BD5"/>
                            </a:solidFill>
                            <a:prstDash val="solid"/>
                            <a:miter lim="800000"/>
                          </a:ln>
                          <a:effectLst/>
                        </wps:spPr>
                        <wps:txbx>
                          <w:txbxContent>
                            <w:p w14:paraId="458DA30C" w14:textId="77777777" w:rsidR="009872AF" w:rsidRPr="00DC21F2" w:rsidRDefault="009872AF" w:rsidP="009872AF">
                              <w:pPr>
                                <w:pStyle w:val="Content-Center"/>
                                <w:bidi w:val="0"/>
                                <w:rPr>
                                  <w:szCs w:val="20"/>
                                </w:rPr>
                              </w:pPr>
                              <w:r w:rsidRPr="00DC21F2">
                                <w:rPr>
                                  <w:szCs w:val="20"/>
                                </w:rPr>
                                <w:t>Organization Civilization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4727814" name="Rectangle 1134727814"/>
                        <wps:cNvSpPr/>
                        <wps:spPr>
                          <a:xfrm>
                            <a:off x="2606040" y="3358970"/>
                            <a:ext cx="1244760" cy="720000"/>
                          </a:xfrm>
                          <a:prstGeom prst="rect">
                            <a:avLst/>
                          </a:prstGeom>
                          <a:solidFill>
                            <a:sysClr val="window" lastClr="FFFFFF"/>
                          </a:solidFill>
                          <a:ln w="12700" cap="flat" cmpd="sng" algn="ctr">
                            <a:solidFill>
                              <a:srgbClr val="5B9BD5"/>
                            </a:solidFill>
                            <a:prstDash val="solid"/>
                            <a:miter lim="800000"/>
                          </a:ln>
                          <a:effectLst/>
                        </wps:spPr>
                        <wps:txbx>
                          <w:txbxContent>
                            <w:p w14:paraId="69683EBC" w14:textId="77777777" w:rsidR="009872AF" w:rsidRPr="00DC21F2" w:rsidRDefault="009872AF" w:rsidP="009872AF">
                              <w:pPr>
                                <w:pStyle w:val="Content-Center"/>
                                <w:bidi w:val="0"/>
                                <w:rPr>
                                  <w:szCs w:val="20"/>
                                </w:rPr>
                              </w:pPr>
                              <w:r w:rsidRPr="00DC21F2">
                                <w:rPr>
                                  <w:szCs w:val="20"/>
                                </w:rPr>
                                <w:t>Lack of transparency in decision-making processes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4727815" name="Rectangle 1134727815"/>
                        <wps:cNvSpPr/>
                        <wps:spPr>
                          <a:xfrm>
                            <a:off x="61460" y="1365114"/>
                            <a:ext cx="1080000" cy="1779870"/>
                          </a:xfrm>
                          <a:prstGeom prst="rect">
                            <a:avLst/>
                          </a:prstGeom>
                          <a:solidFill>
                            <a:sysClr val="window" lastClr="FFFFFF"/>
                          </a:solidFill>
                          <a:ln w="12700" cap="flat" cmpd="sng" algn="ctr">
                            <a:solidFill>
                              <a:srgbClr val="5B9BD5"/>
                            </a:solidFill>
                            <a:prstDash val="solid"/>
                            <a:miter lim="800000"/>
                          </a:ln>
                          <a:effectLst/>
                        </wps:spPr>
                        <wps:txbx>
                          <w:txbxContent>
                            <w:p w14:paraId="1061087E" w14:textId="77777777" w:rsidR="009872AF" w:rsidRPr="00DC21F2" w:rsidRDefault="009872AF" w:rsidP="009872AF">
                              <w:pPr>
                                <w:pStyle w:val="Content-Center"/>
                                <w:bidi w:val="0"/>
                                <w:rPr>
                                  <w:szCs w:val="20"/>
                                </w:rPr>
                              </w:pPr>
                              <w:r w:rsidRPr="00DC21F2">
                                <w:rPr>
                                  <w:szCs w:val="20"/>
                                </w:rPr>
                                <w:t>Increased public satisfaction with government services</w:t>
                              </w:r>
                            </w:p>
                            <w:p w14:paraId="758F93F3" w14:textId="77777777" w:rsidR="009872AF" w:rsidRPr="00DC21F2" w:rsidRDefault="009872AF" w:rsidP="009872AF">
                              <w:pPr>
                                <w:pStyle w:val="Content-Center"/>
                                <w:bidi w:val="0"/>
                                <w:rPr>
                                  <w:szCs w:val="20"/>
                                  <w:rtl/>
                                </w:rPr>
                              </w:pPr>
                            </w:p>
                            <w:p w14:paraId="202BCABD" w14:textId="77777777" w:rsidR="009872AF" w:rsidRPr="00DC21F2" w:rsidRDefault="009872AF" w:rsidP="009872AF">
                              <w:pPr>
                                <w:pStyle w:val="Content-Center"/>
                                <w:bidi w:val="0"/>
                                <w:rPr>
                                  <w:szCs w:val="20"/>
                                  <w:rtl/>
                                </w:rPr>
                              </w:pPr>
                              <w:r w:rsidRPr="00DC21F2">
                                <w:rPr>
                                  <w:szCs w:val="20"/>
                                </w:rPr>
                                <w:t>Good governance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4727816" name="Rectangle 1134727816"/>
                        <wps:cNvSpPr/>
                        <wps:spPr>
                          <a:xfrm>
                            <a:off x="1403100" y="1894650"/>
                            <a:ext cx="1080000" cy="720000"/>
                          </a:xfrm>
                          <a:prstGeom prst="rect">
                            <a:avLst/>
                          </a:prstGeom>
                          <a:solidFill>
                            <a:sysClr val="window" lastClr="FFFFFF"/>
                          </a:solidFill>
                          <a:ln w="12700" cap="flat" cmpd="sng" algn="ctr">
                            <a:solidFill>
                              <a:srgbClr val="5B9BD5"/>
                            </a:solidFill>
                            <a:prstDash val="solid"/>
                            <a:miter lim="800000"/>
                          </a:ln>
                          <a:effectLst/>
                        </wps:spPr>
                        <wps:txbx>
                          <w:txbxContent>
                            <w:p w14:paraId="5EEA7B28" w14:textId="77777777" w:rsidR="009872AF" w:rsidRPr="00DC21F2" w:rsidRDefault="009872AF" w:rsidP="009872AF">
                              <w:pPr>
                                <w:pStyle w:val="Content-Center"/>
                                <w:bidi w:val="0"/>
                                <w:rPr>
                                  <w:sz w:val="18"/>
                                  <w:szCs w:val="18"/>
                                </w:rPr>
                              </w:pPr>
                              <w:r w:rsidRPr="00DC21F2">
                                <w:rPr>
                                  <w:sz w:val="18"/>
                                  <w:szCs w:val="18"/>
                                </w:rPr>
                                <w:t>Strategic approach to realizing organizational civilization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4727817" name="Straight Arrow Connector 1134727817"/>
                        <wps:cNvCnPr/>
                        <wps:spPr>
                          <a:xfrm flipH="1">
                            <a:off x="1141460" y="2254650"/>
                            <a:ext cx="261640" cy="399"/>
                          </a:xfrm>
                          <a:prstGeom prst="straightConnector1">
                            <a:avLst/>
                          </a:prstGeom>
                          <a:noFill/>
                          <a:ln w="6350" cap="flat" cmpd="sng" algn="ctr">
                            <a:solidFill>
                              <a:srgbClr val="5B9BD5"/>
                            </a:solidFill>
                            <a:prstDash val="solid"/>
                            <a:miter lim="800000"/>
                            <a:tailEnd type="arrow"/>
                          </a:ln>
                          <a:effectLst/>
                        </wps:spPr>
                        <wps:bodyPr/>
                      </wps:wsp>
                      <wps:wsp>
                        <wps:cNvPr id="1134727819" name="Straight Arrow Connector 1134727819"/>
                        <wps:cNvCnPr/>
                        <wps:spPr>
                          <a:xfrm flipH="1">
                            <a:off x="1943350" y="907879"/>
                            <a:ext cx="472190" cy="633371"/>
                          </a:xfrm>
                          <a:prstGeom prst="straightConnector1">
                            <a:avLst/>
                          </a:prstGeom>
                          <a:noFill/>
                          <a:ln w="6350" cap="flat" cmpd="sng" algn="ctr">
                            <a:solidFill>
                              <a:srgbClr val="5B9BD5"/>
                            </a:solidFill>
                            <a:prstDash val="solid"/>
                            <a:miter lim="800000"/>
                            <a:tailEnd type="arrow"/>
                          </a:ln>
                          <a:effectLst/>
                        </wps:spPr>
                        <wps:bodyPr/>
                      </wps:wsp>
                      <wps:wsp>
                        <wps:cNvPr id="1134727820" name="Straight Arrow Connector 1134727820"/>
                        <wps:cNvCnPr/>
                        <wps:spPr>
                          <a:xfrm flipH="1" flipV="1">
                            <a:off x="1943100" y="2614650"/>
                            <a:ext cx="662940" cy="1104320"/>
                          </a:xfrm>
                          <a:prstGeom prst="straightConnector1">
                            <a:avLst/>
                          </a:prstGeom>
                          <a:noFill/>
                          <a:ln w="6350" cap="flat" cmpd="sng" algn="ctr">
                            <a:solidFill>
                              <a:srgbClr val="5B9BD5"/>
                            </a:solidFill>
                            <a:prstDash val="solid"/>
                            <a:miter lim="800000"/>
                            <a:tailEnd type="arrow"/>
                          </a:ln>
                          <a:effectLst/>
                        </wps:spPr>
                        <wps:bodyPr/>
                      </wps:wsp>
                      <wps:wsp>
                        <wps:cNvPr id="1134727821" name="Straight Arrow Connector 1134727821"/>
                        <wps:cNvCnPr/>
                        <wps:spPr>
                          <a:xfrm flipH="1">
                            <a:off x="3873660" y="2251710"/>
                            <a:ext cx="331480" cy="4130"/>
                          </a:xfrm>
                          <a:prstGeom prst="straightConnector1">
                            <a:avLst/>
                          </a:prstGeom>
                          <a:noFill/>
                          <a:ln w="6350" cap="flat" cmpd="sng" algn="ctr">
                            <a:solidFill>
                              <a:srgbClr val="5B9BD5"/>
                            </a:solidFill>
                            <a:prstDash val="solid"/>
                            <a:miter lim="800000"/>
                            <a:tailEnd type="arrow"/>
                          </a:ln>
                          <a:effectLst/>
                        </wps:spPr>
                        <wps:bodyPr/>
                      </wps:wsp>
                      <wps:wsp>
                        <wps:cNvPr id="1134727822" name="Straight Arrow Connector 1134727822"/>
                        <wps:cNvCnPr/>
                        <wps:spPr>
                          <a:xfrm flipH="1" flipV="1">
                            <a:off x="2483100" y="2254650"/>
                            <a:ext cx="310560" cy="1190"/>
                          </a:xfrm>
                          <a:prstGeom prst="straightConnector1">
                            <a:avLst/>
                          </a:prstGeom>
                          <a:noFill/>
                          <a:ln w="6350" cap="flat" cmpd="sng" algn="ctr">
                            <a:solidFill>
                              <a:srgbClr val="5B9BD5"/>
                            </a:solidFill>
                            <a:prstDash val="solid"/>
                            <a:miter lim="800000"/>
                            <a:tailEnd type="arrow"/>
                          </a:ln>
                          <a:effectLst/>
                        </wps:spPr>
                        <wps:bodyPr/>
                      </wps:wsp>
                      <wps:wsp>
                        <wps:cNvPr id="1134727823" name="Rectangle 1134727823"/>
                        <wps:cNvSpPr/>
                        <wps:spPr>
                          <a:xfrm>
                            <a:off x="4205140" y="432929"/>
                            <a:ext cx="1079500" cy="36864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14:paraId="29036A1C" w14:textId="77777777" w:rsidR="009872AF" w:rsidRPr="006D5BF3" w:rsidRDefault="009872AF" w:rsidP="009872AF">
                              <w:pPr>
                                <w:pStyle w:val="Content-Bold"/>
                                <w:bidi w:val="0"/>
                                <w:rPr>
                                  <w:szCs w:val="20"/>
                                </w:rPr>
                              </w:pPr>
                              <w:r>
                                <w:rPr>
                                  <w:szCs w:val="20"/>
                                </w:rPr>
                                <w:t>Causal Condition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4727824" name="Rectangle 1134727824"/>
                        <wps:cNvSpPr/>
                        <wps:spPr>
                          <a:xfrm>
                            <a:off x="2415540" y="82550"/>
                            <a:ext cx="1458620" cy="36830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14:paraId="46502243" w14:textId="77777777" w:rsidR="009872AF" w:rsidRPr="006D5BF3" w:rsidRDefault="009872AF" w:rsidP="009872AF">
                              <w:pPr>
                                <w:pStyle w:val="Content-Bold"/>
                                <w:rPr>
                                  <w:szCs w:val="20"/>
                                </w:rPr>
                              </w:pPr>
                              <w:r>
                                <w:rPr>
                                  <w:szCs w:val="20"/>
                                </w:rPr>
                                <w:t>Contextual Condition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4727825" name="Rectangle 1134727825"/>
                        <wps:cNvSpPr/>
                        <wps:spPr>
                          <a:xfrm>
                            <a:off x="2794660" y="1533970"/>
                            <a:ext cx="1079500" cy="36830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14:paraId="158344E7" w14:textId="77777777" w:rsidR="009872AF" w:rsidRPr="006D5BF3" w:rsidRDefault="009872AF" w:rsidP="009872AF">
                              <w:pPr>
                                <w:pStyle w:val="Content-Bold"/>
                                <w:rPr>
                                  <w:szCs w:val="20"/>
                                </w:rPr>
                              </w:pPr>
                              <w:r>
                                <w:rPr>
                                  <w:szCs w:val="20"/>
                                </w:rPr>
                                <w:t>Core Phenom.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4727826" name="Rectangle 1134727826"/>
                        <wps:cNvSpPr/>
                        <wps:spPr>
                          <a:xfrm>
                            <a:off x="1403600" y="1541250"/>
                            <a:ext cx="1079500" cy="36000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14:paraId="0EBB75A5" w14:textId="77777777" w:rsidR="009872AF" w:rsidRPr="006D5BF3" w:rsidRDefault="009872AF" w:rsidP="009872AF">
                              <w:pPr>
                                <w:pStyle w:val="Content-Bold"/>
                                <w:rPr>
                                  <w:szCs w:val="20"/>
                                </w:rPr>
                              </w:pPr>
                              <w:r>
                                <w:rPr>
                                  <w:szCs w:val="20"/>
                                </w:rPr>
                                <w:t>Strategies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4727827" name="Rectangle 1134727827"/>
                        <wps:cNvSpPr/>
                        <wps:spPr>
                          <a:xfrm>
                            <a:off x="61460" y="1005704"/>
                            <a:ext cx="1079500" cy="35941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14:paraId="4975D965" w14:textId="77777777" w:rsidR="009872AF" w:rsidRPr="006D5BF3" w:rsidRDefault="009872AF" w:rsidP="009872AF">
                              <w:pPr>
                                <w:pStyle w:val="Content-Bold"/>
                                <w:rPr>
                                  <w:szCs w:val="20"/>
                                </w:rPr>
                              </w:pPr>
                              <w:r>
                                <w:rPr>
                                  <w:szCs w:val="20"/>
                                </w:rPr>
                                <w:t>Outcomes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4727828" name="Rectangle 1134727828"/>
                        <wps:cNvSpPr/>
                        <wps:spPr>
                          <a:xfrm>
                            <a:off x="2606040" y="2999560"/>
                            <a:ext cx="1244260" cy="359410"/>
                          </a:xfrm>
                          <a:prstGeom prst="rect">
                            <a:avLst/>
                          </a:prstGeom>
                          <a:solidFill>
                            <a:srgbClr val="5B9BD5">
                              <a:lumMod val="40000"/>
                              <a:lumOff val="60000"/>
                            </a:srgbClr>
                          </a:solidFill>
                          <a:ln w="12700" cap="flat" cmpd="sng" algn="ctr">
                            <a:solidFill>
                              <a:srgbClr val="5B9BD5"/>
                            </a:solidFill>
                            <a:prstDash val="solid"/>
                            <a:miter lim="800000"/>
                          </a:ln>
                          <a:effectLst/>
                        </wps:spPr>
                        <wps:txbx>
                          <w:txbxContent>
                            <w:p w14:paraId="300E8FFD" w14:textId="77777777" w:rsidR="009872AF" w:rsidRPr="006D5BF3" w:rsidRDefault="009872AF" w:rsidP="009872AF">
                              <w:pPr>
                                <w:pStyle w:val="Content-Bold"/>
                                <w:rPr>
                                  <w:szCs w:val="20"/>
                                </w:rPr>
                              </w:pPr>
                              <w:r>
                                <w:rPr>
                                  <w:szCs w:val="20"/>
                                </w:rPr>
                                <w:t>Intervening Cond.</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5F69C57" id="Group 1134727808" o:spid="_x0000_s1026" style="width:425.2pt;height:346.9pt;mso-position-horizontal-relative:char;mso-position-vertical-relative:line" coordsize="54000,4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">
                <v:rect id="Rectangle 1134727810" o:spid="_x0000_s1027" style="position:absolute;width:54000;height:4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" filled="f" stroked="f"/>
                <v:rect id="Rectangle 1134727811" o:spid="_x0000_s1028" style="position:absolute;left:42051;top:8305;width:10800;height:28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" fillcolor="window" strokecolor="#5b9bd5" strokeweight="1pt">
                  <v:textbox inset="1mm,0,1mm,0">
                    <w:txbxContent>
                      <w:p w14:paraId="7F384074" w14:textId="77777777" w:rsidR="009872AF" w:rsidRPr="00DC21F2" w:rsidRDefault="009872AF" w:rsidP="009872AF">
                        <w:pPr>
                          <w:pStyle w:val="Content-Center"/>
                          <w:bidi w:val="0"/>
                          <w:rPr>
                            <w:sz w:val="18"/>
                            <w:szCs w:val="18"/>
                          </w:rPr>
                        </w:pPr>
                        <w:r w:rsidRPr="00DC21F2">
                          <w:rPr>
                            <w:sz w:val="18"/>
                            <w:szCs w:val="18"/>
                          </w:rPr>
                          <w:t>Need for transparency and accountability in government organizations</w:t>
                        </w:r>
                      </w:p>
                      <w:p w14:paraId="2C0D9143" w14:textId="77777777" w:rsidR="009872AF" w:rsidRPr="00DC21F2" w:rsidRDefault="009872AF" w:rsidP="009872AF">
                        <w:pPr>
                          <w:pStyle w:val="Content-Center"/>
                          <w:bidi w:val="0"/>
                          <w:rPr>
                            <w:sz w:val="18"/>
                            <w:szCs w:val="18"/>
                            <w:rtl/>
                          </w:rPr>
                        </w:pPr>
                      </w:p>
                      <w:p w14:paraId="1F8A7934" w14:textId="77777777" w:rsidR="009872AF" w:rsidRPr="00DC21F2" w:rsidRDefault="009872AF" w:rsidP="009872AF">
                        <w:pPr>
                          <w:pStyle w:val="Content-Center"/>
                          <w:bidi w:val="0"/>
                          <w:rPr>
                            <w:sz w:val="18"/>
                            <w:szCs w:val="18"/>
                          </w:rPr>
                        </w:pPr>
                        <w:r w:rsidRPr="00DC21F2">
                          <w:rPr>
                            <w:sz w:val="18"/>
                            <w:szCs w:val="18"/>
                          </w:rPr>
                          <w:t>Increasing public participation in decision-making and governance</w:t>
                        </w:r>
                      </w:p>
                      <w:p w14:paraId="1E588CC5" w14:textId="77777777" w:rsidR="009872AF" w:rsidRPr="00DC21F2" w:rsidRDefault="009872AF" w:rsidP="009872AF">
                        <w:pPr>
                          <w:pStyle w:val="Content-Center"/>
                          <w:bidi w:val="0"/>
                          <w:rPr>
                            <w:sz w:val="18"/>
                            <w:szCs w:val="18"/>
                            <w:rtl/>
                          </w:rPr>
                        </w:pPr>
                      </w:p>
                      <w:p w14:paraId="461D22FB" w14:textId="77777777" w:rsidR="009872AF" w:rsidRPr="00DC21F2" w:rsidRDefault="009872AF" w:rsidP="009872AF">
                        <w:pPr>
                          <w:pStyle w:val="Content-Center"/>
                          <w:bidi w:val="0"/>
                          <w:rPr>
                            <w:sz w:val="18"/>
                            <w:szCs w:val="18"/>
                            <w:rtl/>
                          </w:rPr>
                        </w:pPr>
                        <w:r w:rsidRPr="00DC21F2">
                          <w:rPr>
                            <w:sz w:val="18"/>
                            <w:szCs w:val="18"/>
                          </w:rPr>
                          <w:t>Legal and regulatory requirements governing public institutions</w:t>
                        </w:r>
                      </w:p>
                    </w:txbxContent>
                  </v:textbox>
                </v:rect>
                <v:rect id="Rectangle 1134727812" o:spid="_x0000_s1029" style="position:absolute;left:24155;top:4507;width:14586;height: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" fillcolor="window" strokecolor="#5b9bd5" strokeweight="1pt">
                  <v:textbox inset="1mm,0,1mm,0">
                    <w:txbxContent>
                      <w:p w14:paraId="6491212C" w14:textId="77777777" w:rsidR="009872AF" w:rsidRPr="00DC21F2" w:rsidRDefault="009872AF" w:rsidP="009872AF">
                        <w:pPr>
                          <w:pStyle w:val="Content-Center"/>
                          <w:bidi w:val="0"/>
                          <w:rPr>
                            <w:sz w:val="18"/>
                            <w:szCs w:val="18"/>
                          </w:rPr>
                        </w:pPr>
                        <w:r w:rsidRPr="00DC21F2">
                          <w:rPr>
                            <w:sz w:val="18"/>
                            <w:szCs w:val="18"/>
                          </w:rPr>
                          <w:t>Structure and performance of oversight institutions</w:t>
                        </w:r>
                      </w:p>
                      <w:p w14:paraId="2EB28288" w14:textId="77777777" w:rsidR="009872AF" w:rsidRPr="00DC21F2" w:rsidRDefault="009872AF" w:rsidP="009872AF">
                        <w:pPr>
                          <w:pStyle w:val="Content-Center"/>
                          <w:bidi w:val="0"/>
                          <w:rPr>
                            <w:sz w:val="18"/>
                            <w:szCs w:val="18"/>
                            <w:rtl/>
                          </w:rPr>
                        </w:pPr>
                      </w:p>
                      <w:p w14:paraId="11466451" w14:textId="77777777" w:rsidR="009872AF" w:rsidRPr="00DC21F2" w:rsidRDefault="009872AF" w:rsidP="009872AF">
                        <w:pPr>
                          <w:pStyle w:val="Content-Center"/>
                          <w:bidi w:val="0"/>
                          <w:rPr>
                            <w:sz w:val="18"/>
                            <w:szCs w:val="18"/>
                          </w:rPr>
                        </w:pPr>
                        <w:r w:rsidRPr="00DC21F2">
                          <w:rPr>
                            <w:sz w:val="18"/>
                            <w:szCs w:val="18"/>
                          </w:rPr>
                          <w:t>Organizational culture and communicative norms</w:t>
                        </w:r>
                      </w:p>
                    </w:txbxContent>
                  </v:textbox>
                </v:rect>
                <v:rect id="Rectangle 1134727813" o:spid="_x0000_s1030" style="position:absolute;left:27936;top:18958;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" fillcolor="window" strokecolor="#5b9bd5" strokeweight="1pt">
                  <v:textbox inset="1mm,0,1mm,0">
                    <w:txbxContent>
                      <w:p w14:paraId="458DA30C" w14:textId="77777777" w:rsidR="009872AF" w:rsidRPr="00DC21F2" w:rsidRDefault="009872AF" w:rsidP="009872AF">
                        <w:pPr>
                          <w:pStyle w:val="Content-Center"/>
                          <w:bidi w:val="0"/>
                          <w:rPr>
                            <w:szCs w:val="20"/>
                          </w:rPr>
                        </w:pPr>
                        <w:r w:rsidRPr="00DC21F2">
                          <w:rPr>
                            <w:szCs w:val="20"/>
                          </w:rPr>
                          <w:t>Organization Civilization</w:t>
                        </w:r>
                      </w:p>
                    </w:txbxContent>
                  </v:textbox>
                </v:rect>
                <v:rect id="Rectangle 1134727814" o:spid="_x0000_s1031" style="position:absolute;left:26060;top:33589;width:1244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" fillcolor="window" strokecolor="#5b9bd5" strokeweight="1pt">
                  <v:textbox inset="1mm,0,1mm,0">
                    <w:txbxContent>
                      <w:p w14:paraId="69683EBC" w14:textId="77777777" w:rsidR="009872AF" w:rsidRPr="00DC21F2" w:rsidRDefault="009872AF" w:rsidP="009872AF">
                        <w:pPr>
                          <w:pStyle w:val="Content-Center"/>
                          <w:bidi w:val="0"/>
                          <w:rPr>
                            <w:szCs w:val="20"/>
                          </w:rPr>
                        </w:pPr>
                        <w:r w:rsidRPr="00DC21F2">
                          <w:rPr>
                            <w:szCs w:val="20"/>
                          </w:rPr>
                          <w:t>Lack of transparency in decision-making processes</w:t>
                        </w:r>
                      </w:p>
                    </w:txbxContent>
                  </v:textbox>
                </v:rect>
                <v:rect id="Rectangle 1134727815" o:spid="_x0000_s1032" style="position:absolute;left:614;top:13651;width:10800;height:17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" fillcolor="window" strokecolor="#5b9bd5" strokeweight="1pt">
                  <v:textbox inset="1mm,0,1mm,0">
                    <w:txbxContent>
                      <w:p w14:paraId="1061087E" w14:textId="77777777" w:rsidR="009872AF" w:rsidRPr="00DC21F2" w:rsidRDefault="009872AF" w:rsidP="009872AF">
                        <w:pPr>
                          <w:pStyle w:val="Content-Center"/>
                          <w:bidi w:val="0"/>
                          <w:rPr>
                            <w:szCs w:val="20"/>
                          </w:rPr>
                        </w:pPr>
                        <w:r w:rsidRPr="00DC21F2">
                          <w:rPr>
                            <w:szCs w:val="20"/>
                          </w:rPr>
                          <w:t>Increased public satisfaction with government services</w:t>
                        </w:r>
                      </w:p>
                      <w:p w14:paraId="758F93F3" w14:textId="77777777" w:rsidR="009872AF" w:rsidRPr="00DC21F2" w:rsidRDefault="009872AF" w:rsidP="009872AF">
                        <w:pPr>
                          <w:pStyle w:val="Content-Center"/>
                          <w:bidi w:val="0"/>
                          <w:rPr>
                            <w:szCs w:val="20"/>
                            <w:rtl/>
                          </w:rPr>
                        </w:pPr>
                      </w:p>
                      <w:p w14:paraId="202BCABD" w14:textId="77777777" w:rsidR="009872AF" w:rsidRPr="00DC21F2" w:rsidRDefault="009872AF" w:rsidP="009872AF">
                        <w:pPr>
                          <w:pStyle w:val="Content-Center"/>
                          <w:bidi w:val="0"/>
                          <w:rPr>
                            <w:szCs w:val="20"/>
                            <w:rtl/>
                          </w:rPr>
                        </w:pPr>
                        <w:r w:rsidRPr="00DC21F2">
                          <w:rPr>
                            <w:szCs w:val="20"/>
                          </w:rPr>
                          <w:t>Good governance</w:t>
                        </w:r>
                      </w:p>
                    </w:txbxContent>
                  </v:textbox>
                </v:rect>
                <v:rect id="Rectangle 1134727816" o:spid="_x0000_s1033" style="position:absolute;left:14031;top:18946;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" fillcolor="window" strokecolor="#5b9bd5" strokeweight="1pt">
                  <v:textbox inset="1mm,0,1mm,0">
                    <w:txbxContent>
                      <w:p w14:paraId="5EEA7B28" w14:textId="77777777" w:rsidR="009872AF" w:rsidRPr="00DC21F2" w:rsidRDefault="009872AF" w:rsidP="009872AF">
                        <w:pPr>
                          <w:pStyle w:val="Content-Center"/>
                          <w:bidi w:val="0"/>
                          <w:rPr>
                            <w:sz w:val="18"/>
                            <w:szCs w:val="18"/>
                          </w:rPr>
                        </w:pPr>
                        <w:r w:rsidRPr="00DC21F2">
                          <w:rPr>
                            <w:sz w:val="18"/>
                            <w:szCs w:val="18"/>
                          </w:rPr>
                          <w:t>Strategic approach to realizing organizational civilization</w:t>
                        </w:r>
                      </w:p>
                    </w:txbxContent>
                  </v:textbox>
                </v:rect>
                <v:shapetype id="_x0000_t32" coordsize="21600,21600" o:spt="32" o:oned="t" path="m,l21600,21600e" filled="f">
                  <v:path arrowok="t" fillok="f" o:connecttype="none"/>
                  <o:lock v:ext="edit" shapetype="t"/>
                </v:shapetype>
                <v:shape id="Straight Arrow Connector 1134727817" o:spid="_x0000_s1034" type="#_x0000_t32" style="position:absolute;left:11414;top:22546;width:2617;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" strokecolor="#5b9bd5" strokeweight=".5pt">
                  <v:stroke endarrow="open" joinstyle="miter"/>
                </v:shape>
                <v:shape id="Straight Arrow Connector 1134727819" o:spid="_x0000_s1035" type="#_x0000_t32" style="position:absolute;left:19433;top:9078;width:4722;height:6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" strokecolor="#5b9bd5" strokeweight=".5pt">
                  <v:stroke endarrow="open" joinstyle="miter"/>
                </v:shape>
                <v:shape id="Straight Arrow Connector 1134727820" o:spid="_x0000_s1036" type="#_x0000_t32" style="position:absolute;left:19431;top:26146;width:6629;height:110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" strokecolor="#5b9bd5" strokeweight=".5pt">
                  <v:stroke endarrow="open" joinstyle="miter"/>
                </v:shape>
                <v:shape id="Straight Arrow Connector 1134727821" o:spid="_x0000_s1037" type="#_x0000_t32" style="position:absolute;left:38736;top:22517;width:3315;height: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" strokecolor="#5b9bd5" strokeweight=".5pt">
                  <v:stroke endarrow="open" joinstyle="miter"/>
                </v:shape>
                <v:shape id="Straight Arrow Connector 1134727822" o:spid="_x0000_s1038" type="#_x0000_t32" style="position:absolute;left:24831;top:22546;width:3105;height: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" strokecolor="#5b9bd5" strokeweight=".5pt">
                  <v:stroke endarrow="open" joinstyle="miter"/>
                </v:shape>
                <v:rect id="Rectangle 1134727823" o:spid="_x0000_s1039" style="position:absolute;left:42051;top:4329;width:10795;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" fillcolor="#bdd7ee" strokecolor="#5b9bd5" strokeweight="1pt">
                  <v:textbox inset="0,0,0,0">
                    <w:txbxContent>
                      <w:p w14:paraId="29036A1C" w14:textId="77777777" w:rsidR="009872AF" w:rsidRPr="006D5BF3" w:rsidRDefault="009872AF" w:rsidP="009872AF">
                        <w:pPr>
                          <w:pStyle w:val="Content-Bold"/>
                          <w:bidi w:val="0"/>
                          <w:rPr>
                            <w:szCs w:val="20"/>
                          </w:rPr>
                        </w:pPr>
                        <w:r>
                          <w:rPr>
                            <w:szCs w:val="20"/>
                          </w:rPr>
                          <w:t>Causal Condition</w:t>
                        </w:r>
                      </w:p>
                    </w:txbxContent>
                  </v:textbox>
                </v:rect>
                <v:rect id="Rectangle 1134727824" o:spid="_x0000_s1040" style="position:absolute;left:24155;top:825;width:1458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" fillcolor="#bdd7ee" strokecolor="#5b9bd5" strokeweight="1pt">
                  <v:textbox inset="0,0,0,0">
                    <w:txbxContent>
                      <w:p w14:paraId="46502243" w14:textId="77777777" w:rsidR="009872AF" w:rsidRPr="006D5BF3" w:rsidRDefault="009872AF" w:rsidP="009872AF">
                        <w:pPr>
                          <w:pStyle w:val="Content-Bold"/>
                          <w:rPr>
                            <w:szCs w:val="20"/>
                          </w:rPr>
                        </w:pPr>
                        <w:r>
                          <w:rPr>
                            <w:szCs w:val="20"/>
                          </w:rPr>
                          <w:t>Contextual Condition</w:t>
                        </w:r>
                      </w:p>
                    </w:txbxContent>
                  </v:textbox>
                </v:rect>
                <v:rect id="Rectangle 1134727825" o:spid="_x0000_s1041" style="position:absolute;left:27946;top:15339;width:10795;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" fillcolor="#bdd7ee" strokecolor="#5b9bd5" strokeweight="1pt">
                  <v:textbox inset="0,0,0,0">
                    <w:txbxContent>
                      <w:p w14:paraId="158344E7" w14:textId="77777777" w:rsidR="009872AF" w:rsidRPr="006D5BF3" w:rsidRDefault="009872AF" w:rsidP="009872AF">
                        <w:pPr>
                          <w:pStyle w:val="Content-Bold"/>
                          <w:rPr>
                            <w:szCs w:val="20"/>
                          </w:rPr>
                        </w:pPr>
                        <w:r>
                          <w:rPr>
                            <w:szCs w:val="20"/>
                          </w:rPr>
                          <w:t>Core Phenom.</w:t>
                        </w:r>
                      </w:p>
                    </w:txbxContent>
                  </v:textbox>
                </v:rect>
                <v:rect id="Rectangle 1134727826" o:spid="_x0000_s1042" style="position:absolute;left:14036;top:15412;width:107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" fillcolor="#bdd7ee" strokecolor="#5b9bd5" strokeweight="1pt">
                  <v:textbox inset="0,0,0,0">
                    <w:txbxContent>
                      <w:p w14:paraId="0EBB75A5" w14:textId="77777777" w:rsidR="009872AF" w:rsidRPr="006D5BF3" w:rsidRDefault="009872AF" w:rsidP="009872AF">
                        <w:pPr>
                          <w:pStyle w:val="Content-Bold"/>
                          <w:rPr>
                            <w:szCs w:val="20"/>
                          </w:rPr>
                        </w:pPr>
                        <w:r>
                          <w:rPr>
                            <w:szCs w:val="20"/>
                          </w:rPr>
                          <w:t>Strategies</w:t>
                        </w:r>
                      </w:p>
                    </w:txbxContent>
                  </v:textbox>
                </v:rect>
                <v:rect id="Rectangle 1134727827" o:spid="_x0000_s1043" style="position:absolute;left:614;top:10057;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" fillcolor="#bdd7ee" strokecolor="#5b9bd5" strokeweight="1pt">
                  <v:textbox inset="0,0,0,0">
                    <w:txbxContent>
                      <w:p w14:paraId="4975D965" w14:textId="77777777" w:rsidR="009872AF" w:rsidRPr="006D5BF3" w:rsidRDefault="009872AF" w:rsidP="009872AF">
                        <w:pPr>
                          <w:pStyle w:val="Content-Bold"/>
                          <w:rPr>
                            <w:szCs w:val="20"/>
                          </w:rPr>
                        </w:pPr>
                        <w:r>
                          <w:rPr>
                            <w:szCs w:val="20"/>
                          </w:rPr>
                          <w:t>Outcomes</w:t>
                        </w:r>
                      </w:p>
                    </w:txbxContent>
                  </v:textbox>
                </v:rect>
                <v:rect id="Rectangle 1134727828" o:spid="_x0000_s1044" style="position:absolute;left:26060;top:29995;width:12443;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" fillcolor="#bdd7ee" strokecolor="#5b9bd5" strokeweight="1pt">
                  <v:textbox inset="0,0,0,0">
                    <w:txbxContent>
                      <w:p w14:paraId="300E8FFD" w14:textId="77777777" w:rsidR="009872AF" w:rsidRPr="006D5BF3" w:rsidRDefault="009872AF" w:rsidP="009872AF">
                        <w:pPr>
                          <w:pStyle w:val="Content-Bold"/>
                          <w:rPr>
                            <w:szCs w:val="20"/>
                          </w:rPr>
                        </w:pPr>
                        <w:r>
                          <w:rPr>
                            <w:szCs w:val="20"/>
                          </w:rPr>
                          <w:t>Intervening Cond.</w:t>
                        </w:r>
                      </w:p>
                    </w:txbxContent>
                  </v:textbox>
                </v:rect>
                <w10:anchorlock/>
              </v:group>
            </w:pict>
          </mc:Fallback>
        </mc:AlternateContent>
      </w:r>
      <w:bookmarkEnd w:id="4"/>
    </w:p>
    <w:p w14:paraId="2D8DD777" w14:textId="6F3FE3FB" w:rsidR="00134D0D" w:rsidRPr="00452D52" w:rsidRDefault="00134D0D" w:rsidP="00134D0D">
      <w:pPr>
        <w:pStyle w:val="BodyStyle"/>
        <w:rPr>
          <w:lang w:val="en-US" w:bidi="fa-IR"/>
        </w:rPr>
      </w:pPr>
    </w:p>
    <w:p w14:paraId="3AA6F591" w14:textId="77777777" w:rsidR="00115A6F" w:rsidRPr="00452D52" w:rsidRDefault="00115A6F" w:rsidP="00134D0D">
      <w:pPr>
        <w:pStyle w:val="BodyStyle"/>
        <w:rPr>
          <w:lang w:val="en-US" w:bidi="fa-IR"/>
        </w:rPr>
        <w:sectPr w:rsidR="00115A6F" w:rsidRPr="00452D52" w:rsidSect="00115A6F">
          <w:footnotePr>
            <w:numFmt w:val="chicago"/>
            <w:numRestart w:val="eachPage"/>
          </w:footnotePr>
          <w:type w:val="continuous"/>
          <w:pgSz w:w="11906" w:h="16838" w:code="9"/>
          <w:pgMar w:top="1446" w:right="913" w:bottom="1627" w:left="913" w:header="720" w:footer="720" w:gutter="0"/>
          <w:cols w:space="480"/>
        </w:sectPr>
      </w:pPr>
    </w:p>
    <w:p w14:paraId="5ED947B2" w14:textId="77777777" w:rsidR="003C0BCA" w:rsidRPr="00452D52" w:rsidRDefault="003C0BCA" w:rsidP="003C0BCA">
      <w:pPr>
        <w:pStyle w:val="BodyStyle"/>
        <w:rPr>
          <w:lang w:val="en-US"/>
        </w:rPr>
      </w:pPr>
      <w:r w:rsidRPr="00452D52">
        <w:rPr>
          <w:lang w:val="en-US"/>
        </w:rPr>
        <w:t xml:space="preserve">To determine the weights of the research indicators, the Step-wise Weight Assessment Ratio Analysis (SWARA) method was used. According to this method, selected experts first ranked the criteria in order of importance, such that the most important criterion was placed first and assigned a score of 1. Then, the relative importance of each criterion </w:t>
      </w:r>
      <w:r w:rsidRPr="00452D52">
        <w:rPr>
          <w:lang w:val="en-US"/>
        </w:rPr>
        <w:t xml:space="preserve">compared to the previous one was determined. Finally, the existing indicators were ranked based on the average relative importance values. These values are listed under the “Average Relative Importance” column in Table 2 and are denoted as </w:t>
      </w:r>
      <w:r w:rsidRPr="00452D52">
        <w:rPr>
          <w:i/>
          <w:iCs/>
          <w:lang w:val="en-US"/>
        </w:rPr>
        <w:t>Sᵢ</w:t>
      </w:r>
      <w:r w:rsidRPr="00452D52">
        <w:rPr>
          <w:lang w:val="en-US"/>
        </w:rPr>
        <w:t>.</w:t>
      </w:r>
    </w:p>
    <w:p w14:paraId="50A06968" w14:textId="77777777" w:rsidR="003C0BCA" w:rsidRPr="00452D52" w:rsidRDefault="003C0BCA" w:rsidP="003C0BCA">
      <w:pPr>
        <w:pStyle w:val="BodyStyle"/>
        <w:rPr>
          <w:lang w:val="en-US"/>
        </w:rPr>
      </w:pPr>
      <w:r w:rsidRPr="00452D52">
        <w:rPr>
          <w:lang w:val="en-US"/>
        </w:rPr>
        <w:lastRenderedPageBreak/>
        <w:t xml:space="preserve">In the third step of the SWARA method, the coefficient </w:t>
      </w:r>
      <w:r w:rsidRPr="00452D52">
        <w:rPr>
          <w:i/>
          <w:iCs/>
          <w:lang w:val="en-US"/>
        </w:rPr>
        <w:t>Kᵢ</w:t>
      </w:r>
      <w:r w:rsidRPr="00452D52">
        <w:rPr>
          <w:lang w:val="en-US"/>
        </w:rPr>
        <w:t xml:space="preserve"> was calculated. The value of </w:t>
      </w:r>
      <w:r w:rsidRPr="00452D52">
        <w:rPr>
          <w:i/>
          <w:iCs/>
          <w:lang w:val="en-US"/>
        </w:rPr>
        <w:t>Kᵢ</w:t>
      </w:r>
      <w:r w:rsidRPr="00452D52">
        <w:rPr>
          <w:lang w:val="en-US"/>
        </w:rPr>
        <w:t xml:space="preserve"> is used to estimate the initial weight of each criterion using the following equation:</w:t>
      </w:r>
    </w:p>
    <w:p w14:paraId="32B4883F" w14:textId="77777777" w:rsidR="009872AF" w:rsidRPr="00452D52" w:rsidRDefault="003C0BCA" w:rsidP="003C0BCA">
      <w:pPr>
        <w:pStyle w:val="BodyStyle"/>
        <w:rPr>
          <w:lang w:val="en-US"/>
        </w:rPr>
      </w:pPr>
      <w:r w:rsidRPr="00452D52">
        <w:rPr>
          <w:i/>
          <w:iCs/>
          <w:lang w:val="en-US"/>
        </w:rPr>
        <w:t>Qᵢ = Qᵢ₋₁ / Kᵢ</w:t>
      </w:r>
    </w:p>
    <w:p w14:paraId="4D4B2A72" w14:textId="77777777" w:rsidR="009872AF" w:rsidRPr="00452D52" w:rsidRDefault="003C0BCA" w:rsidP="003C0BCA">
      <w:pPr>
        <w:pStyle w:val="BodyStyle"/>
        <w:rPr>
          <w:lang w:val="en-US"/>
        </w:rPr>
      </w:pPr>
      <w:r w:rsidRPr="00452D52">
        <w:rPr>
          <w:i/>
          <w:iCs/>
          <w:lang w:val="en-US"/>
        </w:rPr>
        <w:t>Q₁ = 1</w:t>
      </w:r>
    </w:p>
    <w:p w14:paraId="6B98AF39" w14:textId="77777777" w:rsidR="009872AF" w:rsidRPr="00452D52" w:rsidRDefault="003C0BCA" w:rsidP="003C0BCA">
      <w:pPr>
        <w:pStyle w:val="BodyStyle"/>
        <w:rPr>
          <w:lang w:val="en-US"/>
        </w:rPr>
      </w:pPr>
      <w:r w:rsidRPr="00452D52">
        <w:rPr>
          <w:i/>
          <w:iCs/>
          <w:lang w:val="en-US"/>
        </w:rPr>
        <w:t>Q₂ = Q₁ / K₂ = 1 / 1.09 = 0.917</w:t>
      </w:r>
    </w:p>
    <w:p w14:paraId="34F88A48" w14:textId="57A838D2" w:rsidR="003C0BCA" w:rsidRPr="00452D52" w:rsidRDefault="003C0BCA" w:rsidP="003C0BCA">
      <w:pPr>
        <w:pStyle w:val="BodyStyle"/>
        <w:rPr>
          <w:lang w:val="en-US"/>
        </w:rPr>
      </w:pPr>
      <w:r w:rsidRPr="00452D52">
        <w:rPr>
          <w:i/>
          <w:iCs/>
          <w:lang w:val="en-US"/>
        </w:rPr>
        <w:t>Q₃ = Q₂ / K₃ = 0.917 / 1.24 = 0.740</w:t>
      </w:r>
    </w:p>
    <w:p w14:paraId="3DDDBB48" w14:textId="77777777" w:rsidR="003C0BCA" w:rsidRPr="00452D52" w:rsidRDefault="003C0BCA" w:rsidP="003C0BCA">
      <w:pPr>
        <w:pStyle w:val="BodyStyle"/>
        <w:rPr>
          <w:lang w:val="en-US"/>
        </w:rPr>
      </w:pPr>
      <w:r w:rsidRPr="00452D52">
        <w:rPr>
          <w:lang w:val="en-US"/>
        </w:rPr>
        <w:t>These values are presented under the “Initial Weight” column in Table 3. To calculate the final weight, the linear normalization method was applied using the following formula:</w:t>
      </w:r>
    </w:p>
    <w:p w14:paraId="7E668BCC" w14:textId="77777777" w:rsidR="003C0BCA" w:rsidRPr="00452D52" w:rsidRDefault="003C0BCA" w:rsidP="003C0BCA">
      <w:pPr>
        <w:pStyle w:val="BodyStyle"/>
        <w:rPr>
          <w:lang w:val="en-US"/>
        </w:rPr>
      </w:pPr>
      <w:r w:rsidRPr="00452D52">
        <w:rPr>
          <w:i/>
          <w:iCs/>
          <w:lang w:val="en-US"/>
        </w:rPr>
        <w:t>Wᵢ = Qᵢ / ∑Qᵢ</w:t>
      </w:r>
    </w:p>
    <w:p w14:paraId="3F0E1EB9" w14:textId="77777777" w:rsidR="003C0BCA" w:rsidRPr="00452D52" w:rsidRDefault="003C0BCA" w:rsidP="003C0BCA">
      <w:pPr>
        <w:pStyle w:val="BodyStyle"/>
        <w:rPr>
          <w:lang w:val="en-US"/>
        </w:rPr>
      </w:pPr>
      <w:r w:rsidRPr="00452D52">
        <w:rPr>
          <w:lang w:val="en-US"/>
        </w:rPr>
        <w:t>Thus, the final weights of the research indicators were estimated.</w:t>
      </w:r>
    </w:p>
    <w:p w14:paraId="6F9B4AE3" w14:textId="77777777" w:rsidR="009872AF" w:rsidRPr="00452D52" w:rsidRDefault="009872AF" w:rsidP="003C0BCA">
      <w:pPr>
        <w:pStyle w:val="BodyStyle"/>
        <w:rPr>
          <w:b/>
          <w:bCs/>
          <w:lang w:val="en-US"/>
        </w:rPr>
        <w:sectPr w:rsidR="009872AF" w:rsidRPr="00452D52" w:rsidSect="00F12106">
          <w:footnotePr>
            <w:numFmt w:val="chicago"/>
            <w:numRestart w:val="eachPage"/>
          </w:footnotePr>
          <w:type w:val="continuous"/>
          <w:pgSz w:w="11906" w:h="16838" w:code="9"/>
          <w:pgMar w:top="1446" w:right="913" w:bottom="1627" w:left="913" w:header="720" w:footer="720" w:gutter="0"/>
          <w:cols w:num="2" w:space="480"/>
        </w:sectPr>
      </w:pPr>
    </w:p>
    <w:p w14:paraId="4D1F5B56" w14:textId="76C019BE" w:rsidR="009872AF" w:rsidRPr="00452D52" w:rsidRDefault="009872AF" w:rsidP="009872AF">
      <w:pPr>
        <w:pStyle w:val="Caption"/>
      </w:pPr>
      <w:r w:rsidRPr="00452D52">
        <w:t xml:space="preserve">Table </w:t>
      </w:r>
      <w:r w:rsidRPr="00452D52">
        <w:fldChar w:fldCharType="begin"/>
      </w:r>
      <w:r w:rsidRPr="00452D52">
        <w:instrText xml:space="preserve"> SEQ Table \* ARABIC </w:instrText>
      </w:r>
      <w:r w:rsidRPr="00452D52">
        <w:fldChar w:fldCharType="separate"/>
      </w:r>
      <w:r w:rsidR="003E4010">
        <w:rPr>
          <w:noProof/>
        </w:rPr>
        <w:t>3</w:t>
      </w:r>
      <w:r w:rsidRPr="00452D52">
        <w:fldChar w:fldCharType="end"/>
      </w:r>
    </w:p>
    <w:p w14:paraId="46FFC005" w14:textId="64F363E7" w:rsidR="009872AF" w:rsidRPr="00452D52" w:rsidRDefault="009872AF" w:rsidP="009872AF">
      <w:pPr>
        <w:pStyle w:val="TableTitle"/>
        <w:rPr>
          <w:lang w:val="en-US" w:bidi="fa-IR"/>
        </w:rPr>
      </w:pPr>
      <w:r w:rsidRPr="00452D52">
        <w:t>Priority Ranking of Research Indicators</w:t>
      </w:r>
    </w:p>
    <w:tbl>
      <w:tblPr>
        <w:tblStyle w:val="ListTable6Colorful"/>
        <w:tblW w:w="5000" w:type="pct"/>
        <w:tblLook w:val="0420" w:firstRow="1" w:lastRow="0" w:firstColumn="0" w:lastColumn="0" w:noHBand="0" w:noVBand="1"/>
      </w:tblPr>
      <w:tblGrid>
        <w:gridCol w:w="4530"/>
        <w:gridCol w:w="2082"/>
        <w:gridCol w:w="576"/>
        <w:gridCol w:w="1261"/>
        <w:gridCol w:w="1631"/>
      </w:tblGrid>
      <w:tr w:rsidR="009872AF" w:rsidRPr="00452D52" w14:paraId="478EB283" w14:textId="77777777" w:rsidTr="009872AF">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5099FEDB" w14:textId="77777777" w:rsidR="003C0BCA" w:rsidRPr="00452D52" w:rsidRDefault="003C0BCA" w:rsidP="009872AF">
            <w:pPr>
              <w:pStyle w:val="Tabletext"/>
              <w:rPr>
                <w:b w:val="0"/>
                <w:bCs w:val="0"/>
                <w:lang w:val="en-US"/>
              </w:rPr>
            </w:pPr>
            <w:r w:rsidRPr="00452D52">
              <w:rPr>
                <w:b w:val="0"/>
                <w:bCs w:val="0"/>
                <w:lang w:val="en-US"/>
              </w:rPr>
              <w:t>Indicator</w:t>
            </w:r>
          </w:p>
        </w:tc>
        <w:tc>
          <w:tcPr>
            <w:tcW w:w="0" w:type="auto"/>
            <w:shd w:val="clear" w:color="auto" w:fill="auto"/>
            <w:hideMark/>
          </w:tcPr>
          <w:p w14:paraId="3ED2FA3D" w14:textId="77777777" w:rsidR="003C0BCA" w:rsidRPr="00452D52" w:rsidRDefault="003C0BCA" w:rsidP="009872AF">
            <w:pPr>
              <w:pStyle w:val="Tabletext"/>
              <w:rPr>
                <w:b w:val="0"/>
                <w:bCs w:val="0"/>
                <w:lang w:val="en-US"/>
              </w:rPr>
            </w:pPr>
            <w:r w:rsidRPr="00452D52">
              <w:rPr>
                <w:b w:val="0"/>
                <w:bCs w:val="0"/>
                <w:lang w:val="en-US"/>
              </w:rPr>
              <w:t>Average Relative Importance (</w:t>
            </w:r>
            <w:r w:rsidRPr="00452D52">
              <w:rPr>
                <w:b w:val="0"/>
                <w:bCs w:val="0"/>
                <w:i/>
                <w:iCs/>
                <w:lang w:val="en-US"/>
              </w:rPr>
              <w:t>Sᵢ</w:t>
            </w:r>
            <w:r w:rsidRPr="00452D52">
              <w:rPr>
                <w:b w:val="0"/>
                <w:bCs w:val="0"/>
                <w:lang w:val="en-US"/>
              </w:rPr>
              <w:t>)</w:t>
            </w:r>
          </w:p>
        </w:tc>
        <w:tc>
          <w:tcPr>
            <w:tcW w:w="0" w:type="auto"/>
            <w:shd w:val="clear" w:color="auto" w:fill="auto"/>
            <w:hideMark/>
          </w:tcPr>
          <w:p w14:paraId="3ED6D877" w14:textId="77777777" w:rsidR="003C0BCA" w:rsidRPr="00452D52" w:rsidRDefault="003C0BCA" w:rsidP="009872AF">
            <w:pPr>
              <w:pStyle w:val="Tabletext"/>
              <w:rPr>
                <w:b w:val="0"/>
                <w:bCs w:val="0"/>
                <w:lang w:val="en-US"/>
              </w:rPr>
            </w:pPr>
            <w:r w:rsidRPr="00452D52">
              <w:rPr>
                <w:b w:val="0"/>
                <w:bCs w:val="0"/>
                <w:i/>
                <w:iCs/>
                <w:lang w:val="en-US"/>
              </w:rPr>
              <w:t>Kⱼ</w:t>
            </w:r>
          </w:p>
        </w:tc>
        <w:tc>
          <w:tcPr>
            <w:tcW w:w="0" w:type="auto"/>
            <w:shd w:val="clear" w:color="auto" w:fill="auto"/>
            <w:hideMark/>
          </w:tcPr>
          <w:p w14:paraId="533B330F" w14:textId="77777777" w:rsidR="003C0BCA" w:rsidRPr="00452D52" w:rsidRDefault="003C0BCA" w:rsidP="009872AF">
            <w:pPr>
              <w:pStyle w:val="Tabletext"/>
              <w:rPr>
                <w:b w:val="0"/>
                <w:bCs w:val="0"/>
                <w:lang w:val="en-US"/>
              </w:rPr>
            </w:pPr>
            <w:r w:rsidRPr="00452D52">
              <w:rPr>
                <w:b w:val="0"/>
                <w:bCs w:val="0"/>
                <w:lang w:val="en-US"/>
              </w:rPr>
              <w:t>Initial Weight (</w:t>
            </w:r>
            <w:r w:rsidRPr="00452D52">
              <w:rPr>
                <w:b w:val="0"/>
                <w:bCs w:val="0"/>
                <w:i/>
                <w:iCs/>
                <w:lang w:val="en-US"/>
              </w:rPr>
              <w:t>Qᵢ</w:t>
            </w:r>
            <w:r w:rsidRPr="00452D52">
              <w:rPr>
                <w:b w:val="0"/>
                <w:bCs w:val="0"/>
                <w:lang w:val="en-US"/>
              </w:rPr>
              <w:t>)</w:t>
            </w:r>
          </w:p>
        </w:tc>
        <w:tc>
          <w:tcPr>
            <w:tcW w:w="0" w:type="auto"/>
            <w:shd w:val="clear" w:color="auto" w:fill="auto"/>
            <w:hideMark/>
          </w:tcPr>
          <w:p w14:paraId="21229A85" w14:textId="77777777" w:rsidR="003C0BCA" w:rsidRPr="00452D52" w:rsidRDefault="003C0BCA" w:rsidP="009872AF">
            <w:pPr>
              <w:pStyle w:val="Tabletext"/>
              <w:rPr>
                <w:b w:val="0"/>
                <w:bCs w:val="0"/>
                <w:lang w:val="en-US"/>
              </w:rPr>
            </w:pPr>
            <w:r w:rsidRPr="00452D52">
              <w:rPr>
                <w:b w:val="0"/>
                <w:bCs w:val="0"/>
                <w:lang w:val="en-US"/>
              </w:rPr>
              <w:t>Normalized Weight (</w:t>
            </w:r>
            <w:r w:rsidRPr="00452D52">
              <w:rPr>
                <w:b w:val="0"/>
                <w:bCs w:val="0"/>
                <w:i/>
                <w:iCs/>
                <w:lang w:val="en-US"/>
              </w:rPr>
              <w:t>Wᵢ</w:t>
            </w:r>
            <w:r w:rsidRPr="00452D52">
              <w:rPr>
                <w:b w:val="0"/>
                <w:bCs w:val="0"/>
                <w:lang w:val="en-US"/>
              </w:rPr>
              <w:t>)</w:t>
            </w:r>
          </w:p>
        </w:tc>
      </w:tr>
      <w:tr w:rsidR="009872AF" w:rsidRPr="00452D52" w14:paraId="2C872666"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8632F65" w14:textId="77777777" w:rsidR="003C0BCA" w:rsidRPr="00452D52" w:rsidRDefault="003C0BCA" w:rsidP="009872AF">
            <w:pPr>
              <w:pStyle w:val="Tabletext"/>
              <w:rPr>
                <w:lang w:val="en-US"/>
              </w:rPr>
            </w:pPr>
            <w:r w:rsidRPr="00452D52">
              <w:rPr>
                <w:lang w:val="en-US"/>
              </w:rPr>
              <w:t>Effective communication among different parts of government and citizens</w:t>
            </w:r>
          </w:p>
        </w:tc>
        <w:tc>
          <w:tcPr>
            <w:tcW w:w="0" w:type="auto"/>
            <w:shd w:val="clear" w:color="auto" w:fill="auto"/>
            <w:hideMark/>
          </w:tcPr>
          <w:p w14:paraId="201E0D6F" w14:textId="77777777" w:rsidR="003C0BCA" w:rsidRPr="00452D52" w:rsidRDefault="003C0BCA" w:rsidP="009872AF">
            <w:pPr>
              <w:pStyle w:val="Tabletext"/>
              <w:rPr>
                <w:lang w:val="en-US"/>
              </w:rPr>
            </w:pPr>
            <w:r w:rsidRPr="00452D52">
              <w:rPr>
                <w:lang w:val="en-US"/>
              </w:rPr>
              <w:t>1.00</w:t>
            </w:r>
          </w:p>
        </w:tc>
        <w:tc>
          <w:tcPr>
            <w:tcW w:w="0" w:type="auto"/>
            <w:shd w:val="clear" w:color="auto" w:fill="auto"/>
            <w:hideMark/>
          </w:tcPr>
          <w:p w14:paraId="3BF629B3" w14:textId="77777777" w:rsidR="003C0BCA" w:rsidRPr="00452D52" w:rsidRDefault="003C0BCA" w:rsidP="009872AF">
            <w:pPr>
              <w:pStyle w:val="Tabletext"/>
              <w:rPr>
                <w:lang w:val="en-US"/>
              </w:rPr>
            </w:pPr>
            <w:r w:rsidRPr="00452D52">
              <w:rPr>
                <w:lang w:val="en-US"/>
              </w:rPr>
              <w:t>1.00</w:t>
            </w:r>
          </w:p>
        </w:tc>
        <w:tc>
          <w:tcPr>
            <w:tcW w:w="0" w:type="auto"/>
            <w:shd w:val="clear" w:color="auto" w:fill="auto"/>
            <w:hideMark/>
          </w:tcPr>
          <w:p w14:paraId="6DAA91B7" w14:textId="77777777" w:rsidR="003C0BCA" w:rsidRPr="00452D52" w:rsidRDefault="003C0BCA" w:rsidP="009872AF">
            <w:pPr>
              <w:pStyle w:val="Tabletext"/>
              <w:rPr>
                <w:lang w:val="en-US"/>
              </w:rPr>
            </w:pPr>
            <w:r w:rsidRPr="00452D52">
              <w:rPr>
                <w:lang w:val="en-US"/>
              </w:rPr>
              <w:t>1.000</w:t>
            </w:r>
          </w:p>
        </w:tc>
        <w:tc>
          <w:tcPr>
            <w:tcW w:w="0" w:type="auto"/>
            <w:shd w:val="clear" w:color="auto" w:fill="auto"/>
            <w:hideMark/>
          </w:tcPr>
          <w:p w14:paraId="43A50394" w14:textId="77777777" w:rsidR="003C0BCA" w:rsidRPr="00452D52" w:rsidRDefault="003C0BCA" w:rsidP="009872AF">
            <w:pPr>
              <w:pStyle w:val="Tabletext"/>
              <w:rPr>
                <w:lang w:val="en-US"/>
              </w:rPr>
            </w:pPr>
            <w:r w:rsidRPr="00452D52">
              <w:rPr>
                <w:lang w:val="en-US"/>
              </w:rPr>
              <w:t>0.1262</w:t>
            </w:r>
          </w:p>
        </w:tc>
      </w:tr>
      <w:tr w:rsidR="009872AF" w:rsidRPr="00452D52" w14:paraId="38D80572" w14:textId="77777777" w:rsidTr="009872AF">
        <w:tc>
          <w:tcPr>
            <w:tcW w:w="0" w:type="auto"/>
            <w:shd w:val="clear" w:color="auto" w:fill="auto"/>
            <w:hideMark/>
          </w:tcPr>
          <w:p w14:paraId="57D8E488" w14:textId="77777777" w:rsidR="003C0BCA" w:rsidRPr="00452D52" w:rsidRDefault="003C0BCA" w:rsidP="009872AF">
            <w:pPr>
              <w:pStyle w:val="Tabletext"/>
              <w:rPr>
                <w:lang w:val="en-US"/>
              </w:rPr>
            </w:pPr>
            <w:r w:rsidRPr="00452D52">
              <w:rPr>
                <w:lang w:val="en-US"/>
              </w:rPr>
              <w:t>Welfare policies and support for human resources</w:t>
            </w:r>
          </w:p>
        </w:tc>
        <w:tc>
          <w:tcPr>
            <w:tcW w:w="0" w:type="auto"/>
            <w:shd w:val="clear" w:color="auto" w:fill="auto"/>
            <w:hideMark/>
          </w:tcPr>
          <w:p w14:paraId="36C40834" w14:textId="77777777" w:rsidR="003C0BCA" w:rsidRPr="00452D52" w:rsidRDefault="003C0BCA" w:rsidP="009872AF">
            <w:pPr>
              <w:pStyle w:val="Tabletext"/>
              <w:rPr>
                <w:lang w:val="en-US"/>
              </w:rPr>
            </w:pPr>
            <w:r w:rsidRPr="00452D52">
              <w:rPr>
                <w:lang w:val="en-US"/>
              </w:rPr>
              <w:t>1.00</w:t>
            </w:r>
          </w:p>
        </w:tc>
        <w:tc>
          <w:tcPr>
            <w:tcW w:w="0" w:type="auto"/>
            <w:shd w:val="clear" w:color="auto" w:fill="auto"/>
            <w:hideMark/>
          </w:tcPr>
          <w:p w14:paraId="197B81B8" w14:textId="77777777" w:rsidR="003C0BCA" w:rsidRPr="00452D52" w:rsidRDefault="003C0BCA" w:rsidP="009872AF">
            <w:pPr>
              <w:pStyle w:val="Tabletext"/>
              <w:rPr>
                <w:lang w:val="en-US"/>
              </w:rPr>
            </w:pPr>
            <w:r w:rsidRPr="00452D52">
              <w:rPr>
                <w:lang w:val="en-US"/>
              </w:rPr>
              <w:t>1.00</w:t>
            </w:r>
          </w:p>
        </w:tc>
        <w:tc>
          <w:tcPr>
            <w:tcW w:w="0" w:type="auto"/>
            <w:shd w:val="clear" w:color="auto" w:fill="auto"/>
            <w:hideMark/>
          </w:tcPr>
          <w:p w14:paraId="322C269E" w14:textId="77777777" w:rsidR="003C0BCA" w:rsidRPr="00452D52" w:rsidRDefault="003C0BCA" w:rsidP="009872AF">
            <w:pPr>
              <w:pStyle w:val="Tabletext"/>
              <w:rPr>
                <w:lang w:val="en-US"/>
              </w:rPr>
            </w:pPr>
            <w:r w:rsidRPr="00452D52">
              <w:rPr>
                <w:lang w:val="en-US"/>
              </w:rPr>
              <w:t>1.000</w:t>
            </w:r>
          </w:p>
        </w:tc>
        <w:tc>
          <w:tcPr>
            <w:tcW w:w="0" w:type="auto"/>
            <w:shd w:val="clear" w:color="auto" w:fill="auto"/>
            <w:hideMark/>
          </w:tcPr>
          <w:p w14:paraId="62D24CC5" w14:textId="77777777" w:rsidR="003C0BCA" w:rsidRPr="00452D52" w:rsidRDefault="003C0BCA" w:rsidP="009872AF">
            <w:pPr>
              <w:pStyle w:val="Tabletext"/>
              <w:rPr>
                <w:lang w:val="en-US"/>
              </w:rPr>
            </w:pPr>
            <w:r w:rsidRPr="00452D52">
              <w:rPr>
                <w:lang w:val="en-US"/>
              </w:rPr>
              <w:t>0.1226</w:t>
            </w:r>
          </w:p>
        </w:tc>
      </w:tr>
      <w:tr w:rsidR="009872AF" w:rsidRPr="00452D52" w14:paraId="1F1689F9"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255C51F" w14:textId="77777777" w:rsidR="003C0BCA" w:rsidRPr="00452D52" w:rsidRDefault="003C0BCA" w:rsidP="009872AF">
            <w:pPr>
              <w:pStyle w:val="Tabletext"/>
              <w:rPr>
                <w:lang w:val="en-US"/>
              </w:rPr>
            </w:pPr>
            <w:r w:rsidRPr="00452D52">
              <w:rPr>
                <w:lang w:val="en-US"/>
              </w:rPr>
              <w:t>Preventing interference of political or economic institutions in decision-making</w:t>
            </w:r>
          </w:p>
        </w:tc>
        <w:tc>
          <w:tcPr>
            <w:tcW w:w="0" w:type="auto"/>
            <w:shd w:val="clear" w:color="auto" w:fill="auto"/>
            <w:hideMark/>
          </w:tcPr>
          <w:p w14:paraId="3F7826E1"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7F785FCC"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4800220D" w14:textId="77777777" w:rsidR="003C0BCA" w:rsidRPr="00452D52" w:rsidRDefault="003C0BCA" w:rsidP="009872AF">
            <w:pPr>
              <w:pStyle w:val="Tabletext"/>
              <w:rPr>
                <w:lang w:val="en-US"/>
              </w:rPr>
            </w:pPr>
            <w:r w:rsidRPr="00452D52">
              <w:rPr>
                <w:lang w:val="en-US"/>
              </w:rPr>
              <w:t>0.917</w:t>
            </w:r>
          </w:p>
        </w:tc>
        <w:tc>
          <w:tcPr>
            <w:tcW w:w="0" w:type="auto"/>
            <w:shd w:val="clear" w:color="auto" w:fill="auto"/>
            <w:hideMark/>
          </w:tcPr>
          <w:p w14:paraId="482719D3" w14:textId="77777777" w:rsidR="003C0BCA" w:rsidRPr="00452D52" w:rsidRDefault="003C0BCA" w:rsidP="009872AF">
            <w:pPr>
              <w:pStyle w:val="Tabletext"/>
              <w:rPr>
                <w:lang w:val="en-US"/>
              </w:rPr>
            </w:pPr>
            <w:r w:rsidRPr="00452D52">
              <w:rPr>
                <w:lang w:val="en-US"/>
              </w:rPr>
              <w:t>0.1158</w:t>
            </w:r>
          </w:p>
        </w:tc>
      </w:tr>
      <w:tr w:rsidR="009872AF" w:rsidRPr="00452D52" w14:paraId="59A3F24A" w14:textId="77777777" w:rsidTr="009872AF">
        <w:tc>
          <w:tcPr>
            <w:tcW w:w="0" w:type="auto"/>
            <w:shd w:val="clear" w:color="auto" w:fill="auto"/>
            <w:hideMark/>
          </w:tcPr>
          <w:p w14:paraId="3EB7D286" w14:textId="77777777" w:rsidR="003C0BCA" w:rsidRPr="00452D52" w:rsidRDefault="003C0BCA" w:rsidP="009872AF">
            <w:pPr>
              <w:pStyle w:val="Tabletext"/>
              <w:rPr>
                <w:lang w:val="en-US"/>
              </w:rPr>
            </w:pPr>
            <w:r w:rsidRPr="00452D52">
              <w:rPr>
                <w:lang w:val="en-US"/>
              </w:rPr>
              <w:t>Respect for diversity and inclusion (cultural, social, racial, and gender)</w:t>
            </w:r>
          </w:p>
        </w:tc>
        <w:tc>
          <w:tcPr>
            <w:tcW w:w="0" w:type="auto"/>
            <w:shd w:val="clear" w:color="auto" w:fill="auto"/>
            <w:hideMark/>
          </w:tcPr>
          <w:p w14:paraId="2D1439F2"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7BFFB587"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1BE3FA3A" w14:textId="77777777" w:rsidR="003C0BCA" w:rsidRPr="00452D52" w:rsidRDefault="003C0BCA" w:rsidP="009872AF">
            <w:pPr>
              <w:pStyle w:val="Tabletext"/>
              <w:rPr>
                <w:lang w:val="en-US"/>
              </w:rPr>
            </w:pPr>
            <w:r w:rsidRPr="00452D52">
              <w:rPr>
                <w:lang w:val="en-US"/>
              </w:rPr>
              <w:t>0.917</w:t>
            </w:r>
          </w:p>
        </w:tc>
        <w:tc>
          <w:tcPr>
            <w:tcW w:w="0" w:type="auto"/>
            <w:shd w:val="clear" w:color="auto" w:fill="auto"/>
            <w:hideMark/>
          </w:tcPr>
          <w:p w14:paraId="1403320E" w14:textId="77777777" w:rsidR="003C0BCA" w:rsidRPr="00452D52" w:rsidRDefault="003C0BCA" w:rsidP="009872AF">
            <w:pPr>
              <w:pStyle w:val="Tabletext"/>
              <w:rPr>
                <w:lang w:val="en-US"/>
              </w:rPr>
            </w:pPr>
            <w:r w:rsidRPr="00452D52">
              <w:rPr>
                <w:lang w:val="en-US"/>
              </w:rPr>
              <w:t>0.1124</w:t>
            </w:r>
          </w:p>
        </w:tc>
      </w:tr>
      <w:tr w:rsidR="009872AF" w:rsidRPr="00452D52" w14:paraId="5B01506D"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192EB5C" w14:textId="77777777" w:rsidR="003C0BCA" w:rsidRPr="00452D52" w:rsidRDefault="003C0BCA" w:rsidP="009872AF">
            <w:pPr>
              <w:pStyle w:val="Tabletext"/>
              <w:rPr>
                <w:lang w:val="en-US"/>
              </w:rPr>
            </w:pPr>
            <w:r w:rsidRPr="00452D52">
              <w:rPr>
                <w:lang w:val="en-US"/>
              </w:rPr>
              <w:t>Developing training programs for public sector HR in good governance</w:t>
            </w:r>
          </w:p>
        </w:tc>
        <w:tc>
          <w:tcPr>
            <w:tcW w:w="0" w:type="auto"/>
            <w:shd w:val="clear" w:color="auto" w:fill="auto"/>
            <w:hideMark/>
          </w:tcPr>
          <w:p w14:paraId="7C5BE02A" w14:textId="77777777" w:rsidR="003C0BCA" w:rsidRPr="00452D52" w:rsidRDefault="003C0BCA" w:rsidP="009872AF">
            <w:pPr>
              <w:pStyle w:val="Tabletext"/>
              <w:rPr>
                <w:lang w:val="en-US"/>
              </w:rPr>
            </w:pPr>
            <w:r w:rsidRPr="00452D52">
              <w:rPr>
                <w:lang w:val="en-US"/>
              </w:rPr>
              <w:t>0.24</w:t>
            </w:r>
          </w:p>
        </w:tc>
        <w:tc>
          <w:tcPr>
            <w:tcW w:w="0" w:type="auto"/>
            <w:shd w:val="clear" w:color="auto" w:fill="auto"/>
            <w:hideMark/>
          </w:tcPr>
          <w:p w14:paraId="6BB3B0DB" w14:textId="77777777" w:rsidR="003C0BCA" w:rsidRPr="00452D52" w:rsidRDefault="003C0BCA" w:rsidP="009872AF">
            <w:pPr>
              <w:pStyle w:val="Tabletext"/>
              <w:rPr>
                <w:lang w:val="en-US"/>
              </w:rPr>
            </w:pPr>
            <w:r w:rsidRPr="00452D52">
              <w:rPr>
                <w:lang w:val="en-US"/>
              </w:rPr>
              <w:t>1.24</w:t>
            </w:r>
          </w:p>
        </w:tc>
        <w:tc>
          <w:tcPr>
            <w:tcW w:w="0" w:type="auto"/>
            <w:shd w:val="clear" w:color="auto" w:fill="auto"/>
            <w:hideMark/>
          </w:tcPr>
          <w:p w14:paraId="6794A1D7" w14:textId="77777777" w:rsidR="003C0BCA" w:rsidRPr="00452D52" w:rsidRDefault="003C0BCA" w:rsidP="009872AF">
            <w:pPr>
              <w:pStyle w:val="Tabletext"/>
              <w:rPr>
                <w:lang w:val="en-US"/>
              </w:rPr>
            </w:pPr>
            <w:r w:rsidRPr="00452D52">
              <w:rPr>
                <w:lang w:val="en-US"/>
              </w:rPr>
              <w:t>0.740</w:t>
            </w:r>
          </w:p>
        </w:tc>
        <w:tc>
          <w:tcPr>
            <w:tcW w:w="0" w:type="auto"/>
            <w:shd w:val="clear" w:color="auto" w:fill="auto"/>
            <w:hideMark/>
          </w:tcPr>
          <w:p w14:paraId="4C119EAE" w14:textId="77777777" w:rsidR="003C0BCA" w:rsidRPr="00452D52" w:rsidRDefault="003C0BCA" w:rsidP="009872AF">
            <w:pPr>
              <w:pStyle w:val="Tabletext"/>
              <w:rPr>
                <w:lang w:val="en-US"/>
              </w:rPr>
            </w:pPr>
            <w:r w:rsidRPr="00452D52">
              <w:rPr>
                <w:lang w:val="en-US"/>
              </w:rPr>
              <w:t>0.0934</w:t>
            </w:r>
          </w:p>
        </w:tc>
      </w:tr>
      <w:tr w:rsidR="009872AF" w:rsidRPr="00452D52" w14:paraId="50596F1C" w14:textId="77777777" w:rsidTr="009872AF">
        <w:tc>
          <w:tcPr>
            <w:tcW w:w="0" w:type="auto"/>
            <w:shd w:val="clear" w:color="auto" w:fill="auto"/>
            <w:hideMark/>
          </w:tcPr>
          <w:p w14:paraId="5C774FEB" w14:textId="77777777" w:rsidR="003C0BCA" w:rsidRPr="00452D52" w:rsidRDefault="003C0BCA" w:rsidP="009872AF">
            <w:pPr>
              <w:pStyle w:val="Tabletext"/>
              <w:rPr>
                <w:lang w:val="en-US"/>
              </w:rPr>
            </w:pPr>
            <w:r w:rsidRPr="00452D52">
              <w:rPr>
                <w:lang w:val="en-US"/>
              </w:rPr>
              <w:t>Disclosure of information and regular reporting</w:t>
            </w:r>
          </w:p>
        </w:tc>
        <w:tc>
          <w:tcPr>
            <w:tcW w:w="0" w:type="auto"/>
            <w:shd w:val="clear" w:color="auto" w:fill="auto"/>
            <w:hideMark/>
          </w:tcPr>
          <w:p w14:paraId="6841E0E8" w14:textId="77777777" w:rsidR="003C0BCA" w:rsidRPr="00452D52" w:rsidRDefault="003C0BCA" w:rsidP="009872AF">
            <w:pPr>
              <w:pStyle w:val="Tabletext"/>
              <w:rPr>
                <w:lang w:val="en-US"/>
              </w:rPr>
            </w:pPr>
            <w:r w:rsidRPr="00452D52">
              <w:rPr>
                <w:lang w:val="en-US"/>
              </w:rPr>
              <w:t>0.24</w:t>
            </w:r>
          </w:p>
        </w:tc>
        <w:tc>
          <w:tcPr>
            <w:tcW w:w="0" w:type="auto"/>
            <w:shd w:val="clear" w:color="auto" w:fill="auto"/>
            <w:hideMark/>
          </w:tcPr>
          <w:p w14:paraId="425E0BC2" w14:textId="77777777" w:rsidR="003C0BCA" w:rsidRPr="00452D52" w:rsidRDefault="003C0BCA" w:rsidP="009872AF">
            <w:pPr>
              <w:pStyle w:val="Tabletext"/>
              <w:rPr>
                <w:lang w:val="en-US"/>
              </w:rPr>
            </w:pPr>
            <w:r w:rsidRPr="00452D52">
              <w:rPr>
                <w:lang w:val="en-US"/>
              </w:rPr>
              <w:t>1.24</w:t>
            </w:r>
          </w:p>
        </w:tc>
        <w:tc>
          <w:tcPr>
            <w:tcW w:w="0" w:type="auto"/>
            <w:shd w:val="clear" w:color="auto" w:fill="auto"/>
            <w:hideMark/>
          </w:tcPr>
          <w:p w14:paraId="2CF5E566" w14:textId="77777777" w:rsidR="003C0BCA" w:rsidRPr="00452D52" w:rsidRDefault="003C0BCA" w:rsidP="009872AF">
            <w:pPr>
              <w:pStyle w:val="Tabletext"/>
              <w:rPr>
                <w:lang w:val="en-US"/>
              </w:rPr>
            </w:pPr>
            <w:r w:rsidRPr="00452D52">
              <w:rPr>
                <w:lang w:val="en-US"/>
              </w:rPr>
              <w:t>0.740</w:t>
            </w:r>
          </w:p>
        </w:tc>
        <w:tc>
          <w:tcPr>
            <w:tcW w:w="0" w:type="auto"/>
            <w:shd w:val="clear" w:color="auto" w:fill="auto"/>
            <w:hideMark/>
          </w:tcPr>
          <w:p w14:paraId="706E3E50" w14:textId="77777777" w:rsidR="003C0BCA" w:rsidRPr="00452D52" w:rsidRDefault="003C0BCA" w:rsidP="009872AF">
            <w:pPr>
              <w:pStyle w:val="Tabletext"/>
              <w:rPr>
                <w:lang w:val="en-US"/>
              </w:rPr>
            </w:pPr>
            <w:r w:rsidRPr="00452D52">
              <w:rPr>
                <w:lang w:val="en-US"/>
              </w:rPr>
              <w:t>0.0907</w:t>
            </w:r>
          </w:p>
        </w:tc>
      </w:tr>
      <w:tr w:rsidR="009872AF" w:rsidRPr="00452D52" w14:paraId="5D8AB626"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2085C51" w14:textId="77777777" w:rsidR="003C0BCA" w:rsidRPr="00452D52" w:rsidRDefault="003C0BCA" w:rsidP="009872AF">
            <w:pPr>
              <w:pStyle w:val="Tabletext"/>
              <w:rPr>
                <w:lang w:val="en-US"/>
              </w:rPr>
            </w:pPr>
            <w:r w:rsidRPr="00452D52">
              <w:rPr>
                <w:lang w:val="en-US"/>
              </w:rPr>
              <w:t>Creating transparent and fair structures for performance evaluation</w:t>
            </w:r>
          </w:p>
        </w:tc>
        <w:tc>
          <w:tcPr>
            <w:tcW w:w="0" w:type="auto"/>
            <w:shd w:val="clear" w:color="auto" w:fill="auto"/>
            <w:hideMark/>
          </w:tcPr>
          <w:p w14:paraId="65CA4C6A" w14:textId="77777777" w:rsidR="003C0BCA" w:rsidRPr="00452D52" w:rsidRDefault="003C0BCA" w:rsidP="009872AF">
            <w:pPr>
              <w:pStyle w:val="Tabletext"/>
              <w:rPr>
                <w:lang w:val="en-US"/>
              </w:rPr>
            </w:pPr>
            <w:r w:rsidRPr="00452D52">
              <w:rPr>
                <w:lang w:val="en-US"/>
              </w:rPr>
              <w:t>0.05</w:t>
            </w:r>
          </w:p>
        </w:tc>
        <w:tc>
          <w:tcPr>
            <w:tcW w:w="0" w:type="auto"/>
            <w:shd w:val="clear" w:color="auto" w:fill="auto"/>
            <w:hideMark/>
          </w:tcPr>
          <w:p w14:paraId="1CE2792B" w14:textId="77777777" w:rsidR="003C0BCA" w:rsidRPr="00452D52" w:rsidRDefault="003C0BCA" w:rsidP="009872AF">
            <w:pPr>
              <w:pStyle w:val="Tabletext"/>
              <w:rPr>
                <w:lang w:val="en-US"/>
              </w:rPr>
            </w:pPr>
            <w:r w:rsidRPr="00452D52">
              <w:rPr>
                <w:lang w:val="en-US"/>
              </w:rPr>
              <w:t>1.05</w:t>
            </w:r>
          </w:p>
        </w:tc>
        <w:tc>
          <w:tcPr>
            <w:tcW w:w="0" w:type="auto"/>
            <w:shd w:val="clear" w:color="auto" w:fill="auto"/>
            <w:hideMark/>
          </w:tcPr>
          <w:p w14:paraId="374F275C" w14:textId="77777777" w:rsidR="003C0BCA" w:rsidRPr="00452D52" w:rsidRDefault="003C0BCA" w:rsidP="009872AF">
            <w:pPr>
              <w:pStyle w:val="Tabletext"/>
              <w:rPr>
                <w:lang w:val="en-US"/>
              </w:rPr>
            </w:pPr>
            <w:r w:rsidRPr="00452D52">
              <w:rPr>
                <w:lang w:val="en-US"/>
              </w:rPr>
              <w:t>0.705</w:t>
            </w:r>
          </w:p>
        </w:tc>
        <w:tc>
          <w:tcPr>
            <w:tcW w:w="0" w:type="auto"/>
            <w:shd w:val="clear" w:color="auto" w:fill="auto"/>
            <w:hideMark/>
          </w:tcPr>
          <w:p w14:paraId="72A5CBDC" w14:textId="77777777" w:rsidR="003C0BCA" w:rsidRPr="00452D52" w:rsidRDefault="003C0BCA" w:rsidP="009872AF">
            <w:pPr>
              <w:pStyle w:val="Tabletext"/>
              <w:rPr>
                <w:lang w:val="en-US"/>
              </w:rPr>
            </w:pPr>
            <w:r w:rsidRPr="00452D52">
              <w:rPr>
                <w:lang w:val="en-US"/>
              </w:rPr>
              <w:t>0.0889</w:t>
            </w:r>
          </w:p>
        </w:tc>
      </w:tr>
      <w:tr w:rsidR="009872AF" w:rsidRPr="00452D52" w14:paraId="7787AE3F" w14:textId="77777777" w:rsidTr="009872AF">
        <w:tc>
          <w:tcPr>
            <w:tcW w:w="0" w:type="auto"/>
            <w:shd w:val="clear" w:color="auto" w:fill="auto"/>
            <w:hideMark/>
          </w:tcPr>
          <w:p w14:paraId="2D7ABA21" w14:textId="77777777" w:rsidR="003C0BCA" w:rsidRPr="00452D52" w:rsidRDefault="003C0BCA" w:rsidP="009872AF">
            <w:pPr>
              <w:pStyle w:val="Tabletext"/>
              <w:rPr>
                <w:lang w:val="en-US"/>
              </w:rPr>
            </w:pPr>
            <w:r w:rsidRPr="00452D52">
              <w:rPr>
                <w:lang w:val="en-US"/>
              </w:rPr>
              <w:t>Implementation of anti-discrimination policies in recruitment and promotion</w:t>
            </w:r>
          </w:p>
        </w:tc>
        <w:tc>
          <w:tcPr>
            <w:tcW w:w="0" w:type="auto"/>
            <w:shd w:val="clear" w:color="auto" w:fill="auto"/>
            <w:hideMark/>
          </w:tcPr>
          <w:p w14:paraId="58435429" w14:textId="77777777" w:rsidR="003C0BCA" w:rsidRPr="00452D52" w:rsidRDefault="003C0BCA" w:rsidP="009872AF">
            <w:pPr>
              <w:pStyle w:val="Tabletext"/>
              <w:rPr>
                <w:lang w:val="en-US"/>
              </w:rPr>
            </w:pPr>
            <w:r w:rsidRPr="00452D52">
              <w:rPr>
                <w:lang w:val="en-US"/>
              </w:rPr>
              <w:t>0.05</w:t>
            </w:r>
          </w:p>
        </w:tc>
        <w:tc>
          <w:tcPr>
            <w:tcW w:w="0" w:type="auto"/>
            <w:shd w:val="clear" w:color="auto" w:fill="auto"/>
            <w:hideMark/>
          </w:tcPr>
          <w:p w14:paraId="2A00905F" w14:textId="77777777" w:rsidR="003C0BCA" w:rsidRPr="00452D52" w:rsidRDefault="003C0BCA" w:rsidP="009872AF">
            <w:pPr>
              <w:pStyle w:val="Tabletext"/>
              <w:rPr>
                <w:lang w:val="en-US"/>
              </w:rPr>
            </w:pPr>
            <w:r w:rsidRPr="00452D52">
              <w:rPr>
                <w:lang w:val="en-US"/>
              </w:rPr>
              <w:t>1.05</w:t>
            </w:r>
          </w:p>
        </w:tc>
        <w:tc>
          <w:tcPr>
            <w:tcW w:w="0" w:type="auto"/>
            <w:shd w:val="clear" w:color="auto" w:fill="auto"/>
            <w:hideMark/>
          </w:tcPr>
          <w:p w14:paraId="72AF606E" w14:textId="77777777" w:rsidR="003C0BCA" w:rsidRPr="00452D52" w:rsidRDefault="003C0BCA" w:rsidP="009872AF">
            <w:pPr>
              <w:pStyle w:val="Tabletext"/>
              <w:rPr>
                <w:lang w:val="en-US"/>
              </w:rPr>
            </w:pPr>
            <w:r w:rsidRPr="00452D52">
              <w:rPr>
                <w:lang w:val="en-US"/>
              </w:rPr>
              <w:t>0.705</w:t>
            </w:r>
          </w:p>
        </w:tc>
        <w:tc>
          <w:tcPr>
            <w:tcW w:w="0" w:type="auto"/>
            <w:shd w:val="clear" w:color="auto" w:fill="auto"/>
            <w:hideMark/>
          </w:tcPr>
          <w:p w14:paraId="4D134695" w14:textId="77777777" w:rsidR="003C0BCA" w:rsidRPr="00452D52" w:rsidRDefault="003C0BCA" w:rsidP="009872AF">
            <w:pPr>
              <w:pStyle w:val="Tabletext"/>
              <w:rPr>
                <w:lang w:val="en-US"/>
              </w:rPr>
            </w:pPr>
            <w:r w:rsidRPr="00452D52">
              <w:rPr>
                <w:lang w:val="en-US"/>
              </w:rPr>
              <w:t>0.0864</w:t>
            </w:r>
          </w:p>
        </w:tc>
      </w:tr>
      <w:tr w:rsidR="009872AF" w:rsidRPr="00452D52" w14:paraId="0BAE77C4"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B34AB36" w14:textId="77777777" w:rsidR="003C0BCA" w:rsidRPr="00452D52" w:rsidRDefault="003C0BCA" w:rsidP="009872AF">
            <w:pPr>
              <w:pStyle w:val="Tabletext"/>
              <w:rPr>
                <w:lang w:val="en-US"/>
              </w:rPr>
            </w:pPr>
            <w:r w:rsidRPr="00452D52">
              <w:rPr>
                <w:lang w:val="en-US"/>
              </w:rPr>
              <w:t>Regulations on human resource management and recruitment</w:t>
            </w:r>
          </w:p>
        </w:tc>
        <w:tc>
          <w:tcPr>
            <w:tcW w:w="0" w:type="auto"/>
            <w:shd w:val="clear" w:color="auto" w:fill="auto"/>
            <w:hideMark/>
          </w:tcPr>
          <w:p w14:paraId="1E990811" w14:textId="77777777" w:rsidR="003C0BCA" w:rsidRPr="00452D52" w:rsidRDefault="003C0BCA" w:rsidP="009872AF">
            <w:pPr>
              <w:pStyle w:val="Tabletext"/>
              <w:rPr>
                <w:lang w:val="en-US"/>
              </w:rPr>
            </w:pPr>
            <w:r w:rsidRPr="00452D52">
              <w:rPr>
                <w:lang w:val="en-US"/>
              </w:rPr>
              <w:t>0.19</w:t>
            </w:r>
          </w:p>
        </w:tc>
        <w:tc>
          <w:tcPr>
            <w:tcW w:w="0" w:type="auto"/>
            <w:shd w:val="clear" w:color="auto" w:fill="auto"/>
            <w:hideMark/>
          </w:tcPr>
          <w:p w14:paraId="6FD738A8" w14:textId="77777777" w:rsidR="003C0BCA" w:rsidRPr="00452D52" w:rsidRDefault="003C0BCA" w:rsidP="009872AF">
            <w:pPr>
              <w:pStyle w:val="Tabletext"/>
              <w:rPr>
                <w:lang w:val="en-US"/>
              </w:rPr>
            </w:pPr>
            <w:r w:rsidRPr="00452D52">
              <w:rPr>
                <w:lang w:val="en-US"/>
              </w:rPr>
              <w:t>1.19</w:t>
            </w:r>
          </w:p>
        </w:tc>
        <w:tc>
          <w:tcPr>
            <w:tcW w:w="0" w:type="auto"/>
            <w:shd w:val="clear" w:color="auto" w:fill="auto"/>
            <w:hideMark/>
          </w:tcPr>
          <w:p w14:paraId="2EA585FC" w14:textId="77777777" w:rsidR="003C0BCA" w:rsidRPr="00452D52" w:rsidRDefault="003C0BCA" w:rsidP="009872AF">
            <w:pPr>
              <w:pStyle w:val="Tabletext"/>
              <w:rPr>
                <w:lang w:val="en-US"/>
              </w:rPr>
            </w:pPr>
            <w:r w:rsidRPr="00452D52">
              <w:rPr>
                <w:lang w:val="en-US"/>
              </w:rPr>
              <w:t>0.592</w:t>
            </w:r>
          </w:p>
        </w:tc>
        <w:tc>
          <w:tcPr>
            <w:tcW w:w="0" w:type="auto"/>
            <w:shd w:val="clear" w:color="auto" w:fill="auto"/>
            <w:hideMark/>
          </w:tcPr>
          <w:p w14:paraId="1F11DF41" w14:textId="77777777" w:rsidR="003C0BCA" w:rsidRPr="00452D52" w:rsidRDefault="003C0BCA" w:rsidP="009872AF">
            <w:pPr>
              <w:pStyle w:val="Tabletext"/>
              <w:rPr>
                <w:lang w:val="en-US"/>
              </w:rPr>
            </w:pPr>
            <w:r w:rsidRPr="00452D52">
              <w:rPr>
                <w:lang w:val="en-US"/>
              </w:rPr>
              <w:t>0.0747</w:t>
            </w:r>
          </w:p>
        </w:tc>
      </w:tr>
      <w:tr w:rsidR="009872AF" w:rsidRPr="00452D52" w14:paraId="2F613FF4" w14:textId="77777777" w:rsidTr="009872AF">
        <w:tc>
          <w:tcPr>
            <w:tcW w:w="0" w:type="auto"/>
            <w:shd w:val="clear" w:color="auto" w:fill="auto"/>
            <w:hideMark/>
          </w:tcPr>
          <w:p w14:paraId="3F3541B1" w14:textId="77777777" w:rsidR="003C0BCA" w:rsidRPr="00452D52" w:rsidRDefault="003C0BCA" w:rsidP="009872AF">
            <w:pPr>
              <w:pStyle w:val="Tabletext"/>
              <w:rPr>
                <w:lang w:val="en-US"/>
              </w:rPr>
            </w:pPr>
            <w:r w:rsidRPr="00452D52">
              <w:rPr>
                <w:lang w:val="en-US"/>
              </w:rPr>
              <w:t>Anti-corruption laws and abuse of power prevention</w:t>
            </w:r>
          </w:p>
        </w:tc>
        <w:tc>
          <w:tcPr>
            <w:tcW w:w="0" w:type="auto"/>
            <w:shd w:val="clear" w:color="auto" w:fill="auto"/>
            <w:hideMark/>
          </w:tcPr>
          <w:p w14:paraId="7925F292" w14:textId="77777777" w:rsidR="003C0BCA" w:rsidRPr="00452D52" w:rsidRDefault="003C0BCA" w:rsidP="009872AF">
            <w:pPr>
              <w:pStyle w:val="Tabletext"/>
              <w:rPr>
                <w:lang w:val="en-US"/>
              </w:rPr>
            </w:pPr>
            <w:r w:rsidRPr="00452D52">
              <w:rPr>
                <w:lang w:val="en-US"/>
              </w:rPr>
              <w:t>0.19</w:t>
            </w:r>
          </w:p>
        </w:tc>
        <w:tc>
          <w:tcPr>
            <w:tcW w:w="0" w:type="auto"/>
            <w:shd w:val="clear" w:color="auto" w:fill="auto"/>
            <w:hideMark/>
          </w:tcPr>
          <w:p w14:paraId="3FD7D1FC" w14:textId="77777777" w:rsidR="003C0BCA" w:rsidRPr="00452D52" w:rsidRDefault="003C0BCA" w:rsidP="009872AF">
            <w:pPr>
              <w:pStyle w:val="Tabletext"/>
              <w:rPr>
                <w:lang w:val="en-US"/>
              </w:rPr>
            </w:pPr>
            <w:r w:rsidRPr="00452D52">
              <w:rPr>
                <w:lang w:val="en-US"/>
              </w:rPr>
              <w:t>1.19</w:t>
            </w:r>
          </w:p>
        </w:tc>
        <w:tc>
          <w:tcPr>
            <w:tcW w:w="0" w:type="auto"/>
            <w:shd w:val="clear" w:color="auto" w:fill="auto"/>
            <w:hideMark/>
          </w:tcPr>
          <w:p w14:paraId="559F8FA1" w14:textId="77777777" w:rsidR="003C0BCA" w:rsidRPr="00452D52" w:rsidRDefault="003C0BCA" w:rsidP="009872AF">
            <w:pPr>
              <w:pStyle w:val="Tabletext"/>
              <w:rPr>
                <w:lang w:val="en-US"/>
              </w:rPr>
            </w:pPr>
            <w:r w:rsidRPr="00452D52">
              <w:rPr>
                <w:lang w:val="en-US"/>
              </w:rPr>
              <w:t>0.592</w:t>
            </w:r>
          </w:p>
        </w:tc>
        <w:tc>
          <w:tcPr>
            <w:tcW w:w="0" w:type="auto"/>
            <w:shd w:val="clear" w:color="auto" w:fill="auto"/>
            <w:hideMark/>
          </w:tcPr>
          <w:p w14:paraId="65560095" w14:textId="77777777" w:rsidR="003C0BCA" w:rsidRPr="00452D52" w:rsidRDefault="003C0BCA" w:rsidP="009872AF">
            <w:pPr>
              <w:pStyle w:val="Tabletext"/>
              <w:rPr>
                <w:lang w:val="en-US"/>
              </w:rPr>
            </w:pPr>
            <w:r w:rsidRPr="00452D52">
              <w:rPr>
                <w:lang w:val="en-US"/>
              </w:rPr>
              <w:t>0.0726</w:t>
            </w:r>
          </w:p>
        </w:tc>
      </w:tr>
      <w:tr w:rsidR="009872AF" w:rsidRPr="00452D52" w14:paraId="26F62A89"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0DF35BA" w14:textId="77777777" w:rsidR="003C0BCA" w:rsidRPr="00452D52" w:rsidRDefault="003C0BCA" w:rsidP="009872AF">
            <w:pPr>
              <w:pStyle w:val="Tabletext"/>
              <w:rPr>
                <w:lang w:val="en-US"/>
              </w:rPr>
            </w:pPr>
            <w:r w:rsidRPr="00452D52">
              <w:rPr>
                <w:lang w:val="en-US"/>
              </w:rPr>
              <w:t>Regulations on human rights and social justice</w:t>
            </w:r>
          </w:p>
        </w:tc>
        <w:tc>
          <w:tcPr>
            <w:tcW w:w="0" w:type="auto"/>
            <w:shd w:val="clear" w:color="auto" w:fill="auto"/>
            <w:hideMark/>
          </w:tcPr>
          <w:p w14:paraId="4E1D025A" w14:textId="77777777" w:rsidR="003C0BCA" w:rsidRPr="00452D52" w:rsidRDefault="003C0BCA" w:rsidP="009872AF">
            <w:pPr>
              <w:pStyle w:val="Tabletext"/>
              <w:rPr>
                <w:lang w:val="en-US"/>
              </w:rPr>
            </w:pPr>
            <w:r w:rsidRPr="00452D52">
              <w:rPr>
                <w:lang w:val="en-US"/>
              </w:rPr>
              <w:t>0.27</w:t>
            </w:r>
          </w:p>
        </w:tc>
        <w:tc>
          <w:tcPr>
            <w:tcW w:w="0" w:type="auto"/>
            <w:shd w:val="clear" w:color="auto" w:fill="auto"/>
            <w:hideMark/>
          </w:tcPr>
          <w:p w14:paraId="49F0121C" w14:textId="77777777" w:rsidR="003C0BCA" w:rsidRPr="00452D52" w:rsidRDefault="003C0BCA" w:rsidP="009872AF">
            <w:pPr>
              <w:pStyle w:val="Tabletext"/>
              <w:rPr>
                <w:lang w:val="en-US"/>
              </w:rPr>
            </w:pPr>
            <w:r w:rsidRPr="00452D52">
              <w:rPr>
                <w:lang w:val="en-US"/>
              </w:rPr>
              <w:t>1.27</w:t>
            </w:r>
          </w:p>
        </w:tc>
        <w:tc>
          <w:tcPr>
            <w:tcW w:w="0" w:type="auto"/>
            <w:shd w:val="clear" w:color="auto" w:fill="auto"/>
            <w:hideMark/>
          </w:tcPr>
          <w:p w14:paraId="19F386BA" w14:textId="77777777" w:rsidR="003C0BCA" w:rsidRPr="00452D52" w:rsidRDefault="003C0BCA" w:rsidP="009872AF">
            <w:pPr>
              <w:pStyle w:val="Tabletext"/>
              <w:rPr>
                <w:lang w:val="en-US"/>
              </w:rPr>
            </w:pPr>
            <w:r w:rsidRPr="00452D52">
              <w:rPr>
                <w:lang w:val="en-US"/>
              </w:rPr>
              <w:t>0.466</w:t>
            </w:r>
          </w:p>
        </w:tc>
        <w:tc>
          <w:tcPr>
            <w:tcW w:w="0" w:type="auto"/>
            <w:shd w:val="clear" w:color="auto" w:fill="auto"/>
            <w:hideMark/>
          </w:tcPr>
          <w:p w14:paraId="2E845D25" w14:textId="77777777" w:rsidR="003C0BCA" w:rsidRPr="00452D52" w:rsidRDefault="003C0BCA" w:rsidP="009872AF">
            <w:pPr>
              <w:pStyle w:val="Tabletext"/>
              <w:rPr>
                <w:lang w:val="en-US"/>
              </w:rPr>
            </w:pPr>
            <w:r w:rsidRPr="00452D52">
              <w:rPr>
                <w:lang w:val="en-US"/>
              </w:rPr>
              <w:t>0.0588</w:t>
            </w:r>
          </w:p>
        </w:tc>
      </w:tr>
      <w:tr w:rsidR="009872AF" w:rsidRPr="00452D52" w14:paraId="60D2858D" w14:textId="77777777" w:rsidTr="009872AF">
        <w:tc>
          <w:tcPr>
            <w:tcW w:w="0" w:type="auto"/>
            <w:shd w:val="clear" w:color="auto" w:fill="auto"/>
            <w:hideMark/>
          </w:tcPr>
          <w:p w14:paraId="4CCA984B" w14:textId="77777777" w:rsidR="003C0BCA" w:rsidRPr="00452D52" w:rsidRDefault="003C0BCA" w:rsidP="009872AF">
            <w:pPr>
              <w:pStyle w:val="Tabletext"/>
              <w:rPr>
                <w:lang w:val="en-US"/>
              </w:rPr>
            </w:pPr>
            <w:r w:rsidRPr="00452D52">
              <w:rPr>
                <w:lang w:val="en-US"/>
              </w:rPr>
              <w:t>Regulations on stakeholder participation and consultation</w:t>
            </w:r>
          </w:p>
        </w:tc>
        <w:tc>
          <w:tcPr>
            <w:tcW w:w="0" w:type="auto"/>
            <w:shd w:val="clear" w:color="auto" w:fill="auto"/>
            <w:hideMark/>
          </w:tcPr>
          <w:p w14:paraId="13415CE0" w14:textId="77777777" w:rsidR="003C0BCA" w:rsidRPr="00452D52" w:rsidRDefault="003C0BCA" w:rsidP="009872AF">
            <w:pPr>
              <w:pStyle w:val="Tabletext"/>
              <w:rPr>
                <w:lang w:val="en-US"/>
              </w:rPr>
            </w:pPr>
            <w:r w:rsidRPr="00452D52">
              <w:rPr>
                <w:lang w:val="en-US"/>
              </w:rPr>
              <w:t>0.27</w:t>
            </w:r>
          </w:p>
        </w:tc>
        <w:tc>
          <w:tcPr>
            <w:tcW w:w="0" w:type="auto"/>
            <w:shd w:val="clear" w:color="auto" w:fill="auto"/>
            <w:hideMark/>
          </w:tcPr>
          <w:p w14:paraId="4D94B8DE" w14:textId="77777777" w:rsidR="003C0BCA" w:rsidRPr="00452D52" w:rsidRDefault="003C0BCA" w:rsidP="009872AF">
            <w:pPr>
              <w:pStyle w:val="Tabletext"/>
              <w:rPr>
                <w:lang w:val="en-US"/>
              </w:rPr>
            </w:pPr>
            <w:r w:rsidRPr="00452D52">
              <w:rPr>
                <w:lang w:val="en-US"/>
              </w:rPr>
              <w:t>1.27</w:t>
            </w:r>
          </w:p>
        </w:tc>
        <w:tc>
          <w:tcPr>
            <w:tcW w:w="0" w:type="auto"/>
            <w:shd w:val="clear" w:color="auto" w:fill="auto"/>
            <w:hideMark/>
          </w:tcPr>
          <w:p w14:paraId="5D84FF07" w14:textId="77777777" w:rsidR="003C0BCA" w:rsidRPr="00452D52" w:rsidRDefault="003C0BCA" w:rsidP="009872AF">
            <w:pPr>
              <w:pStyle w:val="Tabletext"/>
              <w:rPr>
                <w:lang w:val="en-US"/>
              </w:rPr>
            </w:pPr>
            <w:r w:rsidRPr="00452D52">
              <w:rPr>
                <w:lang w:val="en-US"/>
              </w:rPr>
              <w:t>0.466</w:t>
            </w:r>
          </w:p>
        </w:tc>
        <w:tc>
          <w:tcPr>
            <w:tcW w:w="0" w:type="auto"/>
            <w:shd w:val="clear" w:color="auto" w:fill="auto"/>
            <w:hideMark/>
          </w:tcPr>
          <w:p w14:paraId="52389C57" w14:textId="77777777" w:rsidR="003C0BCA" w:rsidRPr="00452D52" w:rsidRDefault="003C0BCA" w:rsidP="009872AF">
            <w:pPr>
              <w:pStyle w:val="Tabletext"/>
              <w:rPr>
                <w:lang w:val="en-US"/>
              </w:rPr>
            </w:pPr>
            <w:r w:rsidRPr="00452D52">
              <w:rPr>
                <w:lang w:val="en-US"/>
              </w:rPr>
              <w:t>0.0571</w:t>
            </w:r>
          </w:p>
        </w:tc>
      </w:tr>
      <w:tr w:rsidR="009872AF" w:rsidRPr="00452D52" w14:paraId="1C7695FE"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75A6B29" w14:textId="77777777" w:rsidR="003C0BCA" w:rsidRPr="00452D52" w:rsidRDefault="003C0BCA" w:rsidP="009872AF">
            <w:pPr>
              <w:pStyle w:val="Tabletext"/>
              <w:rPr>
                <w:lang w:val="en-US"/>
              </w:rPr>
            </w:pPr>
            <w:r w:rsidRPr="00452D52">
              <w:rPr>
                <w:lang w:val="en-US"/>
              </w:rPr>
              <w:t>Adherence to ethical principles in dealings with clients, partners, and HR</w:t>
            </w:r>
          </w:p>
        </w:tc>
        <w:tc>
          <w:tcPr>
            <w:tcW w:w="0" w:type="auto"/>
            <w:shd w:val="clear" w:color="auto" w:fill="auto"/>
            <w:hideMark/>
          </w:tcPr>
          <w:p w14:paraId="32CDBDD1" w14:textId="77777777" w:rsidR="003C0BCA" w:rsidRPr="00452D52" w:rsidRDefault="003C0BCA" w:rsidP="009872AF">
            <w:pPr>
              <w:pStyle w:val="Tabletext"/>
              <w:rPr>
                <w:lang w:val="en-US"/>
              </w:rPr>
            </w:pPr>
            <w:r w:rsidRPr="00452D52">
              <w:rPr>
                <w:lang w:val="en-US"/>
              </w:rPr>
              <w:t>0.11</w:t>
            </w:r>
          </w:p>
        </w:tc>
        <w:tc>
          <w:tcPr>
            <w:tcW w:w="0" w:type="auto"/>
            <w:shd w:val="clear" w:color="auto" w:fill="auto"/>
            <w:hideMark/>
          </w:tcPr>
          <w:p w14:paraId="19F7BE10" w14:textId="77777777" w:rsidR="003C0BCA" w:rsidRPr="00452D52" w:rsidRDefault="003C0BCA" w:rsidP="009872AF">
            <w:pPr>
              <w:pStyle w:val="Tabletext"/>
              <w:rPr>
                <w:lang w:val="en-US"/>
              </w:rPr>
            </w:pPr>
            <w:r w:rsidRPr="00452D52">
              <w:rPr>
                <w:lang w:val="en-US"/>
              </w:rPr>
              <w:t>1.11</w:t>
            </w:r>
          </w:p>
        </w:tc>
        <w:tc>
          <w:tcPr>
            <w:tcW w:w="0" w:type="auto"/>
            <w:shd w:val="clear" w:color="auto" w:fill="auto"/>
            <w:hideMark/>
          </w:tcPr>
          <w:p w14:paraId="50433C0F" w14:textId="77777777" w:rsidR="003C0BCA" w:rsidRPr="00452D52" w:rsidRDefault="003C0BCA" w:rsidP="009872AF">
            <w:pPr>
              <w:pStyle w:val="Tabletext"/>
              <w:rPr>
                <w:lang w:val="en-US"/>
              </w:rPr>
            </w:pPr>
            <w:r w:rsidRPr="00452D52">
              <w:rPr>
                <w:lang w:val="en-US"/>
              </w:rPr>
              <w:t>0.420</w:t>
            </w:r>
          </w:p>
        </w:tc>
        <w:tc>
          <w:tcPr>
            <w:tcW w:w="0" w:type="auto"/>
            <w:shd w:val="clear" w:color="auto" w:fill="auto"/>
            <w:hideMark/>
          </w:tcPr>
          <w:p w14:paraId="3E63F9E5" w14:textId="77777777" w:rsidR="003C0BCA" w:rsidRPr="00452D52" w:rsidRDefault="003C0BCA" w:rsidP="009872AF">
            <w:pPr>
              <w:pStyle w:val="Tabletext"/>
              <w:rPr>
                <w:lang w:val="en-US"/>
              </w:rPr>
            </w:pPr>
            <w:r w:rsidRPr="00452D52">
              <w:rPr>
                <w:lang w:val="en-US"/>
              </w:rPr>
              <w:t>0.0530</w:t>
            </w:r>
          </w:p>
        </w:tc>
      </w:tr>
      <w:tr w:rsidR="009872AF" w:rsidRPr="00452D52" w14:paraId="6CBA9454" w14:textId="77777777" w:rsidTr="009872AF">
        <w:tc>
          <w:tcPr>
            <w:tcW w:w="0" w:type="auto"/>
            <w:shd w:val="clear" w:color="auto" w:fill="auto"/>
            <w:hideMark/>
          </w:tcPr>
          <w:p w14:paraId="0C64F5E9" w14:textId="77777777" w:rsidR="003C0BCA" w:rsidRPr="00452D52" w:rsidRDefault="003C0BCA" w:rsidP="009872AF">
            <w:pPr>
              <w:pStyle w:val="Tabletext"/>
              <w:rPr>
                <w:lang w:val="en-US"/>
              </w:rPr>
            </w:pPr>
            <w:r w:rsidRPr="00452D52">
              <w:rPr>
                <w:lang w:val="en-US"/>
              </w:rPr>
              <w:t>Maintaining social stability and cohesion at the urban level</w:t>
            </w:r>
          </w:p>
        </w:tc>
        <w:tc>
          <w:tcPr>
            <w:tcW w:w="0" w:type="auto"/>
            <w:shd w:val="clear" w:color="auto" w:fill="auto"/>
            <w:hideMark/>
          </w:tcPr>
          <w:p w14:paraId="183AADCF" w14:textId="77777777" w:rsidR="003C0BCA" w:rsidRPr="00452D52" w:rsidRDefault="003C0BCA" w:rsidP="009872AF">
            <w:pPr>
              <w:pStyle w:val="Tabletext"/>
              <w:rPr>
                <w:lang w:val="en-US"/>
              </w:rPr>
            </w:pPr>
            <w:r w:rsidRPr="00452D52">
              <w:rPr>
                <w:lang w:val="en-US"/>
              </w:rPr>
              <w:t>0.05</w:t>
            </w:r>
          </w:p>
        </w:tc>
        <w:tc>
          <w:tcPr>
            <w:tcW w:w="0" w:type="auto"/>
            <w:shd w:val="clear" w:color="auto" w:fill="auto"/>
            <w:hideMark/>
          </w:tcPr>
          <w:p w14:paraId="1E2AA097" w14:textId="77777777" w:rsidR="003C0BCA" w:rsidRPr="00452D52" w:rsidRDefault="003C0BCA" w:rsidP="009872AF">
            <w:pPr>
              <w:pStyle w:val="Tabletext"/>
              <w:rPr>
                <w:lang w:val="en-US"/>
              </w:rPr>
            </w:pPr>
            <w:r w:rsidRPr="00452D52">
              <w:rPr>
                <w:lang w:val="en-US"/>
              </w:rPr>
              <w:t>1.05</w:t>
            </w:r>
          </w:p>
        </w:tc>
        <w:tc>
          <w:tcPr>
            <w:tcW w:w="0" w:type="auto"/>
            <w:shd w:val="clear" w:color="auto" w:fill="auto"/>
            <w:hideMark/>
          </w:tcPr>
          <w:p w14:paraId="645F71C8" w14:textId="77777777" w:rsidR="003C0BCA" w:rsidRPr="00452D52" w:rsidRDefault="003C0BCA" w:rsidP="009872AF">
            <w:pPr>
              <w:pStyle w:val="Tabletext"/>
              <w:rPr>
                <w:lang w:val="en-US"/>
              </w:rPr>
            </w:pPr>
            <w:r w:rsidRPr="00452D52">
              <w:rPr>
                <w:lang w:val="en-US"/>
              </w:rPr>
              <w:t>0.400</w:t>
            </w:r>
          </w:p>
        </w:tc>
        <w:tc>
          <w:tcPr>
            <w:tcW w:w="0" w:type="auto"/>
            <w:shd w:val="clear" w:color="auto" w:fill="auto"/>
            <w:hideMark/>
          </w:tcPr>
          <w:p w14:paraId="3C9CF6F3" w14:textId="77777777" w:rsidR="003C0BCA" w:rsidRPr="00452D52" w:rsidRDefault="003C0BCA" w:rsidP="009872AF">
            <w:pPr>
              <w:pStyle w:val="Tabletext"/>
              <w:rPr>
                <w:lang w:val="en-US"/>
              </w:rPr>
            </w:pPr>
            <w:r w:rsidRPr="00452D52">
              <w:rPr>
                <w:lang w:val="en-US"/>
              </w:rPr>
              <w:t>0.0505</w:t>
            </w:r>
          </w:p>
        </w:tc>
      </w:tr>
      <w:tr w:rsidR="009872AF" w:rsidRPr="00452D52" w14:paraId="25B5AF5E"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CD9425E" w14:textId="77777777" w:rsidR="003C0BCA" w:rsidRPr="00452D52" w:rsidRDefault="003C0BCA" w:rsidP="009872AF">
            <w:pPr>
              <w:pStyle w:val="Tabletext"/>
              <w:rPr>
                <w:lang w:val="en-US"/>
              </w:rPr>
            </w:pPr>
            <w:r w:rsidRPr="00452D52">
              <w:rPr>
                <w:lang w:val="en-US"/>
              </w:rPr>
              <w:t>Participatory and democratic decision-making processes</w:t>
            </w:r>
          </w:p>
        </w:tc>
        <w:tc>
          <w:tcPr>
            <w:tcW w:w="0" w:type="auto"/>
            <w:shd w:val="clear" w:color="auto" w:fill="auto"/>
            <w:hideMark/>
          </w:tcPr>
          <w:p w14:paraId="45D3E0B2"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6C5FF09E"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379EC314" w14:textId="77777777" w:rsidR="003C0BCA" w:rsidRPr="00452D52" w:rsidRDefault="003C0BCA" w:rsidP="009872AF">
            <w:pPr>
              <w:pStyle w:val="Tabletext"/>
              <w:rPr>
                <w:lang w:val="en-US"/>
              </w:rPr>
            </w:pPr>
            <w:r w:rsidRPr="00452D52">
              <w:rPr>
                <w:lang w:val="en-US"/>
              </w:rPr>
              <w:t>0.367</w:t>
            </w:r>
          </w:p>
        </w:tc>
        <w:tc>
          <w:tcPr>
            <w:tcW w:w="0" w:type="auto"/>
            <w:shd w:val="clear" w:color="auto" w:fill="auto"/>
            <w:hideMark/>
          </w:tcPr>
          <w:p w14:paraId="60AE9C79" w14:textId="77777777" w:rsidR="003C0BCA" w:rsidRPr="00452D52" w:rsidRDefault="003C0BCA" w:rsidP="009872AF">
            <w:pPr>
              <w:pStyle w:val="Tabletext"/>
              <w:rPr>
                <w:lang w:val="en-US"/>
              </w:rPr>
            </w:pPr>
            <w:r w:rsidRPr="00452D52">
              <w:rPr>
                <w:lang w:val="en-US"/>
              </w:rPr>
              <w:t>0.0463</w:t>
            </w:r>
          </w:p>
        </w:tc>
      </w:tr>
      <w:tr w:rsidR="009872AF" w:rsidRPr="00452D52" w14:paraId="3F11FAC5" w14:textId="77777777" w:rsidTr="009872AF">
        <w:tc>
          <w:tcPr>
            <w:tcW w:w="0" w:type="auto"/>
            <w:shd w:val="clear" w:color="auto" w:fill="auto"/>
            <w:hideMark/>
          </w:tcPr>
          <w:p w14:paraId="461561B8" w14:textId="77777777" w:rsidR="003C0BCA" w:rsidRPr="00452D52" w:rsidRDefault="003C0BCA" w:rsidP="009872AF">
            <w:pPr>
              <w:pStyle w:val="Tabletext"/>
              <w:rPr>
                <w:lang w:val="en-US"/>
              </w:rPr>
            </w:pPr>
            <w:r w:rsidRPr="00452D52">
              <w:rPr>
                <w:lang w:val="en-US"/>
              </w:rPr>
              <w:t>Commitment to ethics and human values</w:t>
            </w:r>
          </w:p>
        </w:tc>
        <w:tc>
          <w:tcPr>
            <w:tcW w:w="0" w:type="auto"/>
            <w:shd w:val="clear" w:color="auto" w:fill="auto"/>
            <w:hideMark/>
          </w:tcPr>
          <w:p w14:paraId="3D52AF01" w14:textId="77777777" w:rsidR="003C0BCA" w:rsidRPr="00452D52" w:rsidRDefault="003C0BCA" w:rsidP="009872AF">
            <w:pPr>
              <w:pStyle w:val="Tabletext"/>
              <w:rPr>
                <w:lang w:val="en-US"/>
              </w:rPr>
            </w:pPr>
            <w:r w:rsidRPr="00452D52">
              <w:rPr>
                <w:lang w:val="en-US"/>
              </w:rPr>
              <w:t>0.12</w:t>
            </w:r>
          </w:p>
        </w:tc>
        <w:tc>
          <w:tcPr>
            <w:tcW w:w="0" w:type="auto"/>
            <w:shd w:val="clear" w:color="auto" w:fill="auto"/>
            <w:hideMark/>
          </w:tcPr>
          <w:p w14:paraId="28108711" w14:textId="77777777" w:rsidR="003C0BCA" w:rsidRPr="00452D52" w:rsidRDefault="003C0BCA" w:rsidP="009872AF">
            <w:pPr>
              <w:pStyle w:val="Tabletext"/>
              <w:rPr>
                <w:lang w:val="en-US"/>
              </w:rPr>
            </w:pPr>
            <w:r w:rsidRPr="00452D52">
              <w:rPr>
                <w:lang w:val="en-US"/>
              </w:rPr>
              <w:t>1.12</w:t>
            </w:r>
          </w:p>
        </w:tc>
        <w:tc>
          <w:tcPr>
            <w:tcW w:w="0" w:type="auto"/>
            <w:shd w:val="clear" w:color="auto" w:fill="auto"/>
            <w:hideMark/>
          </w:tcPr>
          <w:p w14:paraId="1D1A5884" w14:textId="77777777" w:rsidR="003C0BCA" w:rsidRPr="00452D52" w:rsidRDefault="003C0BCA" w:rsidP="009872AF">
            <w:pPr>
              <w:pStyle w:val="Tabletext"/>
              <w:rPr>
                <w:lang w:val="en-US"/>
              </w:rPr>
            </w:pPr>
            <w:r w:rsidRPr="00452D52">
              <w:rPr>
                <w:lang w:val="en-US"/>
              </w:rPr>
              <w:t>0.328</w:t>
            </w:r>
          </w:p>
        </w:tc>
        <w:tc>
          <w:tcPr>
            <w:tcW w:w="0" w:type="auto"/>
            <w:shd w:val="clear" w:color="auto" w:fill="auto"/>
            <w:hideMark/>
          </w:tcPr>
          <w:p w14:paraId="16C2826B" w14:textId="77777777" w:rsidR="003C0BCA" w:rsidRPr="00452D52" w:rsidRDefault="003C0BCA" w:rsidP="009872AF">
            <w:pPr>
              <w:pStyle w:val="Tabletext"/>
              <w:rPr>
                <w:lang w:val="en-US"/>
              </w:rPr>
            </w:pPr>
            <w:r w:rsidRPr="00452D52">
              <w:rPr>
                <w:lang w:val="en-US"/>
              </w:rPr>
              <w:t>0.0414</w:t>
            </w:r>
          </w:p>
        </w:tc>
      </w:tr>
      <w:tr w:rsidR="009872AF" w:rsidRPr="00452D52" w14:paraId="32C1B00D"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FCE1E60" w14:textId="77777777" w:rsidR="003C0BCA" w:rsidRPr="00452D52" w:rsidRDefault="003C0BCA" w:rsidP="009872AF">
            <w:pPr>
              <w:pStyle w:val="Tabletext"/>
              <w:rPr>
                <w:lang w:val="en-US"/>
              </w:rPr>
            </w:pPr>
            <w:r w:rsidRPr="00452D52">
              <w:rPr>
                <w:lang w:val="en-US"/>
              </w:rPr>
              <w:t>Rule of law and fair enforcement of regulations</w:t>
            </w:r>
          </w:p>
        </w:tc>
        <w:tc>
          <w:tcPr>
            <w:tcW w:w="0" w:type="auto"/>
            <w:shd w:val="clear" w:color="auto" w:fill="auto"/>
            <w:hideMark/>
          </w:tcPr>
          <w:p w14:paraId="1170154E" w14:textId="77777777" w:rsidR="003C0BCA" w:rsidRPr="00452D52" w:rsidRDefault="003C0BCA" w:rsidP="009872AF">
            <w:pPr>
              <w:pStyle w:val="Tabletext"/>
              <w:rPr>
                <w:lang w:val="en-US"/>
              </w:rPr>
            </w:pPr>
            <w:r w:rsidRPr="00452D52">
              <w:rPr>
                <w:lang w:val="en-US"/>
              </w:rPr>
              <w:t>0.21</w:t>
            </w:r>
          </w:p>
        </w:tc>
        <w:tc>
          <w:tcPr>
            <w:tcW w:w="0" w:type="auto"/>
            <w:shd w:val="clear" w:color="auto" w:fill="auto"/>
            <w:hideMark/>
          </w:tcPr>
          <w:p w14:paraId="13EE0F4E" w14:textId="77777777" w:rsidR="003C0BCA" w:rsidRPr="00452D52" w:rsidRDefault="003C0BCA" w:rsidP="009872AF">
            <w:pPr>
              <w:pStyle w:val="Tabletext"/>
              <w:rPr>
                <w:lang w:val="en-US"/>
              </w:rPr>
            </w:pPr>
            <w:r w:rsidRPr="00452D52">
              <w:rPr>
                <w:lang w:val="en-US"/>
              </w:rPr>
              <w:t>1.21</w:t>
            </w:r>
          </w:p>
        </w:tc>
        <w:tc>
          <w:tcPr>
            <w:tcW w:w="0" w:type="auto"/>
            <w:shd w:val="clear" w:color="auto" w:fill="auto"/>
            <w:hideMark/>
          </w:tcPr>
          <w:p w14:paraId="2ECDDF21" w14:textId="77777777" w:rsidR="003C0BCA" w:rsidRPr="00452D52" w:rsidRDefault="003C0BCA" w:rsidP="009872AF">
            <w:pPr>
              <w:pStyle w:val="Tabletext"/>
              <w:rPr>
                <w:lang w:val="en-US"/>
              </w:rPr>
            </w:pPr>
            <w:r w:rsidRPr="00452D52">
              <w:rPr>
                <w:lang w:val="en-US"/>
              </w:rPr>
              <w:t>0.271</w:t>
            </w:r>
          </w:p>
        </w:tc>
        <w:tc>
          <w:tcPr>
            <w:tcW w:w="0" w:type="auto"/>
            <w:shd w:val="clear" w:color="auto" w:fill="auto"/>
            <w:hideMark/>
          </w:tcPr>
          <w:p w14:paraId="2AF5CCE1" w14:textId="77777777" w:rsidR="003C0BCA" w:rsidRPr="00452D52" w:rsidRDefault="003C0BCA" w:rsidP="009872AF">
            <w:pPr>
              <w:pStyle w:val="Tabletext"/>
              <w:rPr>
                <w:lang w:val="en-US"/>
              </w:rPr>
            </w:pPr>
            <w:r w:rsidRPr="00452D52">
              <w:rPr>
                <w:lang w:val="en-US"/>
              </w:rPr>
              <w:t>0.0342</w:t>
            </w:r>
          </w:p>
        </w:tc>
      </w:tr>
      <w:tr w:rsidR="009872AF" w:rsidRPr="00452D52" w14:paraId="795600CB" w14:textId="77777777" w:rsidTr="009872AF">
        <w:tc>
          <w:tcPr>
            <w:tcW w:w="0" w:type="auto"/>
            <w:shd w:val="clear" w:color="auto" w:fill="auto"/>
            <w:hideMark/>
          </w:tcPr>
          <w:p w14:paraId="4B8BB42B" w14:textId="77777777" w:rsidR="003C0BCA" w:rsidRPr="00452D52" w:rsidRDefault="003C0BCA" w:rsidP="009872AF">
            <w:pPr>
              <w:pStyle w:val="Tabletext"/>
              <w:rPr>
                <w:lang w:val="en-US"/>
              </w:rPr>
            </w:pPr>
            <w:r w:rsidRPr="00452D52">
              <w:rPr>
                <w:lang w:val="en-US"/>
              </w:rPr>
              <w:t>Provision of services in remote and underserved areas</w:t>
            </w:r>
          </w:p>
        </w:tc>
        <w:tc>
          <w:tcPr>
            <w:tcW w:w="0" w:type="auto"/>
            <w:shd w:val="clear" w:color="auto" w:fill="auto"/>
            <w:hideMark/>
          </w:tcPr>
          <w:p w14:paraId="498BC078" w14:textId="77777777" w:rsidR="003C0BCA" w:rsidRPr="00452D52" w:rsidRDefault="003C0BCA" w:rsidP="009872AF">
            <w:pPr>
              <w:pStyle w:val="Tabletext"/>
              <w:rPr>
                <w:lang w:val="en-US"/>
              </w:rPr>
            </w:pPr>
            <w:r w:rsidRPr="00452D52">
              <w:rPr>
                <w:lang w:val="en-US"/>
              </w:rPr>
              <w:t>0.18</w:t>
            </w:r>
          </w:p>
        </w:tc>
        <w:tc>
          <w:tcPr>
            <w:tcW w:w="0" w:type="auto"/>
            <w:shd w:val="clear" w:color="auto" w:fill="auto"/>
            <w:hideMark/>
          </w:tcPr>
          <w:p w14:paraId="1163962F" w14:textId="77777777" w:rsidR="003C0BCA" w:rsidRPr="00452D52" w:rsidRDefault="003C0BCA" w:rsidP="009872AF">
            <w:pPr>
              <w:pStyle w:val="Tabletext"/>
              <w:rPr>
                <w:lang w:val="en-US"/>
              </w:rPr>
            </w:pPr>
            <w:r w:rsidRPr="00452D52">
              <w:rPr>
                <w:lang w:val="en-US"/>
              </w:rPr>
              <w:t>1.18</w:t>
            </w:r>
          </w:p>
        </w:tc>
        <w:tc>
          <w:tcPr>
            <w:tcW w:w="0" w:type="auto"/>
            <w:shd w:val="clear" w:color="auto" w:fill="auto"/>
            <w:hideMark/>
          </w:tcPr>
          <w:p w14:paraId="348553B4" w14:textId="77777777" w:rsidR="003C0BCA" w:rsidRPr="00452D52" w:rsidRDefault="003C0BCA" w:rsidP="009872AF">
            <w:pPr>
              <w:pStyle w:val="Tabletext"/>
              <w:rPr>
                <w:lang w:val="en-US"/>
              </w:rPr>
            </w:pPr>
            <w:r w:rsidRPr="00452D52">
              <w:rPr>
                <w:lang w:val="en-US"/>
              </w:rPr>
              <w:t>0.230</w:t>
            </w:r>
          </w:p>
        </w:tc>
        <w:tc>
          <w:tcPr>
            <w:tcW w:w="0" w:type="auto"/>
            <w:shd w:val="clear" w:color="auto" w:fill="auto"/>
            <w:hideMark/>
          </w:tcPr>
          <w:p w14:paraId="79E8F6EE" w14:textId="77777777" w:rsidR="003C0BCA" w:rsidRPr="00452D52" w:rsidRDefault="003C0BCA" w:rsidP="009872AF">
            <w:pPr>
              <w:pStyle w:val="Tabletext"/>
              <w:rPr>
                <w:lang w:val="en-US"/>
              </w:rPr>
            </w:pPr>
            <w:r w:rsidRPr="00452D52">
              <w:rPr>
                <w:lang w:val="en-US"/>
              </w:rPr>
              <w:t>0.0290</w:t>
            </w:r>
          </w:p>
        </w:tc>
      </w:tr>
      <w:tr w:rsidR="009872AF" w:rsidRPr="00452D52" w14:paraId="03CCDE0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3696128" w14:textId="77777777" w:rsidR="003C0BCA" w:rsidRPr="00452D52" w:rsidRDefault="003C0BCA" w:rsidP="009872AF">
            <w:pPr>
              <w:pStyle w:val="Tabletext"/>
              <w:rPr>
                <w:lang w:val="en-US"/>
              </w:rPr>
            </w:pPr>
            <w:r w:rsidRPr="00452D52">
              <w:rPr>
                <w:lang w:val="en-US"/>
              </w:rPr>
              <w:t>Continuous communication through media and social networks</w:t>
            </w:r>
          </w:p>
        </w:tc>
        <w:tc>
          <w:tcPr>
            <w:tcW w:w="0" w:type="auto"/>
            <w:shd w:val="clear" w:color="auto" w:fill="auto"/>
            <w:hideMark/>
          </w:tcPr>
          <w:p w14:paraId="2CC12DA6" w14:textId="77777777" w:rsidR="003C0BCA" w:rsidRPr="00452D52" w:rsidRDefault="003C0BCA" w:rsidP="009872AF">
            <w:pPr>
              <w:pStyle w:val="Tabletext"/>
              <w:rPr>
                <w:lang w:val="en-US"/>
              </w:rPr>
            </w:pPr>
            <w:r w:rsidRPr="00452D52">
              <w:rPr>
                <w:lang w:val="en-US"/>
              </w:rPr>
              <w:t>0.25</w:t>
            </w:r>
          </w:p>
        </w:tc>
        <w:tc>
          <w:tcPr>
            <w:tcW w:w="0" w:type="auto"/>
            <w:shd w:val="clear" w:color="auto" w:fill="auto"/>
            <w:hideMark/>
          </w:tcPr>
          <w:p w14:paraId="0A01055C" w14:textId="77777777" w:rsidR="003C0BCA" w:rsidRPr="00452D52" w:rsidRDefault="003C0BCA" w:rsidP="009872AF">
            <w:pPr>
              <w:pStyle w:val="Tabletext"/>
              <w:rPr>
                <w:lang w:val="en-US"/>
              </w:rPr>
            </w:pPr>
            <w:r w:rsidRPr="00452D52">
              <w:rPr>
                <w:lang w:val="en-US"/>
              </w:rPr>
              <w:t>1.25</w:t>
            </w:r>
          </w:p>
        </w:tc>
        <w:tc>
          <w:tcPr>
            <w:tcW w:w="0" w:type="auto"/>
            <w:shd w:val="clear" w:color="auto" w:fill="auto"/>
            <w:hideMark/>
          </w:tcPr>
          <w:p w14:paraId="64375BE8" w14:textId="77777777" w:rsidR="003C0BCA" w:rsidRPr="00452D52" w:rsidRDefault="003C0BCA" w:rsidP="009872AF">
            <w:pPr>
              <w:pStyle w:val="Tabletext"/>
              <w:rPr>
                <w:lang w:val="en-US"/>
              </w:rPr>
            </w:pPr>
            <w:r w:rsidRPr="00452D52">
              <w:rPr>
                <w:lang w:val="en-US"/>
              </w:rPr>
              <w:t>0.184</w:t>
            </w:r>
          </w:p>
        </w:tc>
        <w:tc>
          <w:tcPr>
            <w:tcW w:w="0" w:type="auto"/>
            <w:shd w:val="clear" w:color="auto" w:fill="auto"/>
            <w:hideMark/>
          </w:tcPr>
          <w:p w14:paraId="3ACDCA0B" w14:textId="77777777" w:rsidR="003C0BCA" w:rsidRPr="00452D52" w:rsidRDefault="003C0BCA" w:rsidP="009872AF">
            <w:pPr>
              <w:pStyle w:val="Tabletext"/>
              <w:rPr>
                <w:lang w:val="en-US"/>
              </w:rPr>
            </w:pPr>
            <w:r w:rsidRPr="00452D52">
              <w:rPr>
                <w:lang w:val="en-US"/>
              </w:rPr>
              <w:t>0.0232</w:t>
            </w:r>
          </w:p>
        </w:tc>
      </w:tr>
      <w:tr w:rsidR="009872AF" w:rsidRPr="00452D52" w14:paraId="595EAE44" w14:textId="77777777" w:rsidTr="009872AF">
        <w:tc>
          <w:tcPr>
            <w:tcW w:w="0" w:type="auto"/>
            <w:shd w:val="clear" w:color="auto" w:fill="auto"/>
            <w:hideMark/>
          </w:tcPr>
          <w:p w14:paraId="656E0702" w14:textId="77777777" w:rsidR="003C0BCA" w:rsidRPr="00452D52" w:rsidRDefault="003C0BCA" w:rsidP="009872AF">
            <w:pPr>
              <w:pStyle w:val="Tabletext"/>
              <w:rPr>
                <w:lang w:val="en-US"/>
              </w:rPr>
            </w:pPr>
            <w:r w:rsidRPr="00452D52">
              <w:rPr>
                <w:lang w:val="en-US"/>
              </w:rPr>
              <w:t>Organizational empowerment and development of managerial capacity</w:t>
            </w:r>
          </w:p>
        </w:tc>
        <w:tc>
          <w:tcPr>
            <w:tcW w:w="0" w:type="auto"/>
            <w:shd w:val="clear" w:color="auto" w:fill="auto"/>
            <w:hideMark/>
          </w:tcPr>
          <w:p w14:paraId="490FC379" w14:textId="77777777" w:rsidR="003C0BCA" w:rsidRPr="00452D52" w:rsidRDefault="003C0BCA" w:rsidP="009872AF">
            <w:pPr>
              <w:pStyle w:val="Tabletext"/>
              <w:rPr>
                <w:lang w:val="en-US"/>
              </w:rPr>
            </w:pPr>
            <w:r w:rsidRPr="00452D52">
              <w:rPr>
                <w:lang w:val="en-US"/>
              </w:rPr>
              <w:t>0.18</w:t>
            </w:r>
          </w:p>
        </w:tc>
        <w:tc>
          <w:tcPr>
            <w:tcW w:w="0" w:type="auto"/>
            <w:shd w:val="clear" w:color="auto" w:fill="auto"/>
            <w:hideMark/>
          </w:tcPr>
          <w:p w14:paraId="7CCADA6F" w14:textId="77777777" w:rsidR="003C0BCA" w:rsidRPr="00452D52" w:rsidRDefault="003C0BCA" w:rsidP="009872AF">
            <w:pPr>
              <w:pStyle w:val="Tabletext"/>
              <w:rPr>
                <w:lang w:val="en-US"/>
              </w:rPr>
            </w:pPr>
            <w:r w:rsidRPr="00452D52">
              <w:rPr>
                <w:lang w:val="en-US"/>
              </w:rPr>
              <w:t>1.18</w:t>
            </w:r>
          </w:p>
        </w:tc>
        <w:tc>
          <w:tcPr>
            <w:tcW w:w="0" w:type="auto"/>
            <w:shd w:val="clear" w:color="auto" w:fill="auto"/>
            <w:hideMark/>
          </w:tcPr>
          <w:p w14:paraId="0D2AE098" w14:textId="77777777" w:rsidR="003C0BCA" w:rsidRPr="00452D52" w:rsidRDefault="003C0BCA" w:rsidP="009872AF">
            <w:pPr>
              <w:pStyle w:val="Tabletext"/>
              <w:rPr>
                <w:lang w:val="en-US"/>
              </w:rPr>
            </w:pPr>
            <w:r w:rsidRPr="00452D52">
              <w:rPr>
                <w:lang w:val="en-US"/>
              </w:rPr>
              <w:t>0.156</w:t>
            </w:r>
          </w:p>
        </w:tc>
        <w:tc>
          <w:tcPr>
            <w:tcW w:w="0" w:type="auto"/>
            <w:shd w:val="clear" w:color="auto" w:fill="auto"/>
            <w:hideMark/>
          </w:tcPr>
          <w:p w14:paraId="40F6DBE5" w14:textId="77777777" w:rsidR="003C0BCA" w:rsidRPr="00452D52" w:rsidRDefault="003C0BCA" w:rsidP="009872AF">
            <w:pPr>
              <w:pStyle w:val="Tabletext"/>
              <w:rPr>
                <w:lang w:val="en-US"/>
              </w:rPr>
            </w:pPr>
            <w:r w:rsidRPr="00452D52">
              <w:rPr>
                <w:lang w:val="en-US"/>
              </w:rPr>
              <w:t>0.0196</w:t>
            </w:r>
          </w:p>
        </w:tc>
      </w:tr>
      <w:tr w:rsidR="009872AF" w:rsidRPr="00452D52" w14:paraId="67A7DAC6"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0504AE2" w14:textId="77777777" w:rsidR="003C0BCA" w:rsidRPr="00452D52" w:rsidRDefault="003C0BCA" w:rsidP="009872AF">
            <w:pPr>
              <w:pStyle w:val="Tabletext"/>
              <w:rPr>
                <w:lang w:val="en-US"/>
              </w:rPr>
            </w:pPr>
            <w:r w:rsidRPr="00452D52">
              <w:rPr>
                <w:lang w:val="en-US"/>
              </w:rPr>
              <w:t>Standardization of service delivery processes</w:t>
            </w:r>
          </w:p>
        </w:tc>
        <w:tc>
          <w:tcPr>
            <w:tcW w:w="0" w:type="auto"/>
            <w:shd w:val="clear" w:color="auto" w:fill="auto"/>
            <w:hideMark/>
          </w:tcPr>
          <w:p w14:paraId="43559452" w14:textId="77777777" w:rsidR="003C0BCA" w:rsidRPr="00452D52" w:rsidRDefault="003C0BCA" w:rsidP="009872AF">
            <w:pPr>
              <w:pStyle w:val="Tabletext"/>
              <w:rPr>
                <w:lang w:val="en-US"/>
              </w:rPr>
            </w:pPr>
            <w:r w:rsidRPr="00452D52">
              <w:rPr>
                <w:lang w:val="en-US"/>
              </w:rPr>
              <w:t>0.31</w:t>
            </w:r>
          </w:p>
        </w:tc>
        <w:tc>
          <w:tcPr>
            <w:tcW w:w="0" w:type="auto"/>
            <w:shd w:val="clear" w:color="auto" w:fill="auto"/>
            <w:hideMark/>
          </w:tcPr>
          <w:p w14:paraId="4527EDEC" w14:textId="77777777" w:rsidR="003C0BCA" w:rsidRPr="00452D52" w:rsidRDefault="003C0BCA" w:rsidP="009872AF">
            <w:pPr>
              <w:pStyle w:val="Tabletext"/>
              <w:rPr>
                <w:lang w:val="en-US"/>
              </w:rPr>
            </w:pPr>
            <w:r w:rsidRPr="00452D52">
              <w:rPr>
                <w:lang w:val="en-US"/>
              </w:rPr>
              <w:t>1.31</w:t>
            </w:r>
          </w:p>
        </w:tc>
        <w:tc>
          <w:tcPr>
            <w:tcW w:w="0" w:type="auto"/>
            <w:shd w:val="clear" w:color="auto" w:fill="auto"/>
            <w:hideMark/>
          </w:tcPr>
          <w:p w14:paraId="27DF524C" w14:textId="77777777" w:rsidR="003C0BCA" w:rsidRPr="00452D52" w:rsidRDefault="003C0BCA" w:rsidP="009872AF">
            <w:pPr>
              <w:pStyle w:val="Tabletext"/>
              <w:rPr>
                <w:lang w:val="en-US"/>
              </w:rPr>
            </w:pPr>
            <w:r w:rsidRPr="00452D52">
              <w:rPr>
                <w:lang w:val="en-US"/>
              </w:rPr>
              <w:t>0.119</w:t>
            </w:r>
          </w:p>
        </w:tc>
        <w:tc>
          <w:tcPr>
            <w:tcW w:w="0" w:type="auto"/>
            <w:shd w:val="clear" w:color="auto" w:fill="auto"/>
            <w:hideMark/>
          </w:tcPr>
          <w:p w14:paraId="3D65061A" w14:textId="77777777" w:rsidR="003C0BCA" w:rsidRPr="00452D52" w:rsidRDefault="003C0BCA" w:rsidP="009872AF">
            <w:pPr>
              <w:pStyle w:val="Tabletext"/>
              <w:rPr>
                <w:lang w:val="en-US"/>
              </w:rPr>
            </w:pPr>
            <w:r w:rsidRPr="00452D52">
              <w:rPr>
                <w:lang w:val="en-US"/>
              </w:rPr>
              <w:t>0.0150</w:t>
            </w:r>
          </w:p>
        </w:tc>
      </w:tr>
      <w:tr w:rsidR="009872AF" w:rsidRPr="00452D52" w14:paraId="6DEC1E39" w14:textId="77777777" w:rsidTr="009872AF">
        <w:tc>
          <w:tcPr>
            <w:tcW w:w="0" w:type="auto"/>
            <w:shd w:val="clear" w:color="auto" w:fill="auto"/>
            <w:hideMark/>
          </w:tcPr>
          <w:p w14:paraId="2D80DB23" w14:textId="77777777" w:rsidR="003C0BCA" w:rsidRPr="00452D52" w:rsidRDefault="003C0BCA" w:rsidP="009872AF">
            <w:pPr>
              <w:pStyle w:val="Tabletext"/>
              <w:rPr>
                <w:lang w:val="en-US"/>
              </w:rPr>
            </w:pPr>
            <w:r w:rsidRPr="00452D52">
              <w:rPr>
                <w:lang w:val="en-US"/>
              </w:rPr>
              <w:t>Environmental sustainability</w:t>
            </w:r>
          </w:p>
        </w:tc>
        <w:tc>
          <w:tcPr>
            <w:tcW w:w="0" w:type="auto"/>
            <w:shd w:val="clear" w:color="auto" w:fill="auto"/>
            <w:hideMark/>
          </w:tcPr>
          <w:p w14:paraId="43639532" w14:textId="77777777" w:rsidR="003C0BCA" w:rsidRPr="00452D52" w:rsidRDefault="003C0BCA" w:rsidP="009872AF">
            <w:pPr>
              <w:pStyle w:val="Tabletext"/>
              <w:rPr>
                <w:lang w:val="en-US"/>
              </w:rPr>
            </w:pPr>
            <w:r w:rsidRPr="00452D52">
              <w:rPr>
                <w:lang w:val="en-US"/>
              </w:rPr>
              <w:t>0.04</w:t>
            </w:r>
          </w:p>
        </w:tc>
        <w:tc>
          <w:tcPr>
            <w:tcW w:w="0" w:type="auto"/>
            <w:shd w:val="clear" w:color="auto" w:fill="auto"/>
            <w:hideMark/>
          </w:tcPr>
          <w:p w14:paraId="5E5F83F1" w14:textId="77777777" w:rsidR="003C0BCA" w:rsidRPr="00452D52" w:rsidRDefault="003C0BCA" w:rsidP="009872AF">
            <w:pPr>
              <w:pStyle w:val="Tabletext"/>
              <w:rPr>
                <w:lang w:val="en-US"/>
              </w:rPr>
            </w:pPr>
            <w:r w:rsidRPr="00452D52">
              <w:rPr>
                <w:lang w:val="en-US"/>
              </w:rPr>
              <w:t>1.04</w:t>
            </w:r>
          </w:p>
        </w:tc>
        <w:tc>
          <w:tcPr>
            <w:tcW w:w="0" w:type="auto"/>
            <w:shd w:val="clear" w:color="auto" w:fill="auto"/>
            <w:hideMark/>
          </w:tcPr>
          <w:p w14:paraId="11559A28" w14:textId="77777777" w:rsidR="003C0BCA" w:rsidRPr="00452D52" w:rsidRDefault="003C0BCA" w:rsidP="009872AF">
            <w:pPr>
              <w:pStyle w:val="Tabletext"/>
              <w:rPr>
                <w:lang w:val="en-US"/>
              </w:rPr>
            </w:pPr>
            <w:r w:rsidRPr="00452D52">
              <w:rPr>
                <w:lang w:val="en-US"/>
              </w:rPr>
              <w:t>0.114</w:t>
            </w:r>
          </w:p>
        </w:tc>
        <w:tc>
          <w:tcPr>
            <w:tcW w:w="0" w:type="auto"/>
            <w:shd w:val="clear" w:color="auto" w:fill="auto"/>
            <w:hideMark/>
          </w:tcPr>
          <w:p w14:paraId="1C07AFB3" w14:textId="77777777" w:rsidR="003C0BCA" w:rsidRPr="00452D52" w:rsidRDefault="003C0BCA" w:rsidP="009872AF">
            <w:pPr>
              <w:pStyle w:val="Tabletext"/>
              <w:rPr>
                <w:lang w:val="en-US"/>
              </w:rPr>
            </w:pPr>
            <w:r w:rsidRPr="00452D52">
              <w:rPr>
                <w:lang w:val="en-US"/>
              </w:rPr>
              <w:t>0.0144</w:t>
            </w:r>
          </w:p>
        </w:tc>
      </w:tr>
      <w:tr w:rsidR="009872AF" w:rsidRPr="00452D52" w14:paraId="195B7718"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6505364" w14:textId="77777777" w:rsidR="003C0BCA" w:rsidRPr="00452D52" w:rsidRDefault="003C0BCA" w:rsidP="009872AF">
            <w:pPr>
              <w:pStyle w:val="Tabletext"/>
              <w:rPr>
                <w:lang w:val="en-US"/>
              </w:rPr>
            </w:pPr>
            <w:r w:rsidRPr="00452D52">
              <w:rPr>
                <w:lang w:val="en-US"/>
              </w:rPr>
              <w:t>Accountability and responsibility</w:t>
            </w:r>
          </w:p>
        </w:tc>
        <w:tc>
          <w:tcPr>
            <w:tcW w:w="0" w:type="auto"/>
            <w:shd w:val="clear" w:color="auto" w:fill="auto"/>
            <w:hideMark/>
          </w:tcPr>
          <w:p w14:paraId="229BDF59" w14:textId="77777777" w:rsidR="003C0BCA" w:rsidRPr="00452D52" w:rsidRDefault="003C0BCA" w:rsidP="009872AF">
            <w:pPr>
              <w:pStyle w:val="Tabletext"/>
              <w:rPr>
                <w:lang w:val="en-US"/>
              </w:rPr>
            </w:pPr>
            <w:r w:rsidRPr="00452D52">
              <w:rPr>
                <w:lang w:val="en-US"/>
              </w:rPr>
              <w:t>0.11</w:t>
            </w:r>
          </w:p>
        </w:tc>
        <w:tc>
          <w:tcPr>
            <w:tcW w:w="0" w:type="auto"/>
            <w:shd w:val="clear" w:color="auto" w:fill="auto"/>
            <w:hideMark/>
          </w:tcPr>
          <w:p w14:paraId="50D41FC4" w14:textId="77777777" w:rsidR="003C0BCA" w:rsidRPr="00452D52" w:rsidRDefault="003C0BCA" w:rsidP="009872AF">
            <w:pPr>
              <w:pStyle w:val="Tabletext"/>
              <w:rPr>
                <w:lang w:val="en-US"/>
              </w:rPr>
            </w:pPr>
            <w:r w:rsidRPr="00452D52">
              <w:rPr>
                <w:lang w:val="en-US"/>
              </w:rPr>
              <w:t>1.11</w:t>
            </w:r>
          </w:p>
        </w:tc>
        <w:tc>
          <w:tcPr>
            <w:tcW w:w="0" w:type="auto"/>
            <w:shd w:val="clear" w:color="auto" w:fill="auto"/>
            <w:hideMark/>
          </w:tcPr>
          <w:p w14:paraId="74D37226" w14:textId="77777777" w:rsidR="003C0BCA" w:rsidRPr="00452D52" w:rsidRDefault="003C0BCA" w:rsidP="009872AF">
            <w:pPr>
              <w:pStyle w:val="Tabletext"/>
              <w:rPr>
                <w:lang w:val="en-US"/>
              </w:rPr>
            </w:pPr>
            <w:r w:rsidRPr="00452D52">
              <w:rPr>
                <w:lang w:val="en-US"/>
              </w:rPr>
              <w:t>0.103</w:t>
            </w:r>
          </w:p>
        </w:tc>
        <w:tc>
          <w:tcPr>
            <w:tcW w:w="0" w:type="auto"/>
            <w:shd w:val="clear" w:color="auto" w:fill="auto"/>
            <w:hideMark/>
          </w:tcPr>
          <w:p w14:paraId="6ECF14BD" w14:textId="77777777" w:rsidR="003C0BCA" w:rsidRPr="00452D52" w:rsidRDefault="003C0BCA" w:rsidP="009872AF">
            <w:pPr>
              <w:pStyle w:val="Tabletext"/>
              <w:rPr>
                <w:lang w:val="en-US"/>
              </w:rPr>
            </w:pPr>
            <w:r w:rsidRPr="00452D52">
              <w:rPr>
                <w:lang w:val="en-US"/>
              </w:rPr>
              <w:t>0.0130</w:t>
            </w:r>
          </w:p>
        </w:tc>
      </w:tr>
      <w:tr w:rsidR="009872AF" w:rsidRPr="00452D52" w14:paraId="7B31553E" w14:textId="77777777" w:rsidTr="009872AF">
        <w:tc>
          <w:tcPr>
            <w:tcW w:w="0" w:type="auto"/>
            <w:shd w:val="clear" w:color="auto" w:fill="auto"/>
            <w:hideMark/>
          </w:tcPr>
          <w:p w14:paraId="64F4A4DD" w14:textId="77777777" w:rsidR="003C0BCA" w:rsidRPr="00452D52" w:rsidRDefault="003C0BCA" w:rsidP="009872AF">
            <w:pPr>
              <w:pStyle w:val="Tabletext"/>
              <w:rPr>
                <w:lang w:val="en-US"/>
              </w:rPr>
            </w:pPr>
            <w:r w:rsidRPr="00452D52">
              <w:rPr>
                <w:lang w:val="en-US"/>
              </w:rPr>
              <w:t>Commitment to organizational charter and professional behavior</w:t>
            </w:r>
          </w:p>
        </w:tc>
        <w:tc>
          <w:tcPr>
            <w:tcW w:w="0" w:type="auto"/>
            <w:shd w:val="clear" w:color="auto" w:fill="auto"/>
            <w:hideMark/>
          </w:tcPr>
          <w:p w14:paraId="1865A7A0" w14:textId="77777777" w:rsidR="003C0BCA" w:rsidRPr="00452D52" w:rsidRDefault="003C0BCA" w:rsidP="009872AF">
            <w:pPr>
              <w:pStyle w:val="Tabletext"/>
              <w:rPr>
                <w:lang w:val="en-US"/>
              </w:rPr>
            </w:pPr>
            <w:r w:rsidRPr="00452D52">
              <w:rPr>
                <w:lang w:val="en-US"/>
              </w:rPr>
              <w:t>0.21</w:t>
            </w:r>
          </w:p>
        </w:tc>
        <w:tc>
          <w:tcPr>
            <w:tcW w:w="0" w:type="auto"/>
            <w:shd w:val="clear" w:color="auto" w:fill="auto"/>
            <w:hideMark/>
          </w:tcPr>
          <w:p w14:paraId="0EDC69D6" w14:textId="77777777" w:rsidR="003C0BCA" w:rsidRPr="00452D52" w:rsidRDefault="003C0BCA" w:rsidP="009872AF">
            <w:pPr>
              <w:pStyle w:val="Tabletext"/>
              <w:rPr>
                <w:lang w:val="en-US"/>
              </w:rPr>
            </w:pPr>
            <w:r w:rsidRPr="00452D52">
              <w:rPr>
                <w:lang w:val="en-US"/>
              </w:rPr>
              <w:t>1.21</w:t>
            </w:r>
          </w:p>
        </w:tc>
        <w:tc>
          <w:tcPr>
            <w:tcW w:w="0" w:type="auto"/>
            <w:shd w:val="clear" w:color="auto" w:fill="auto"/>
            <w:hideMark/>
          </w:tcPr>
          <w:p w14:paraId="38D4FFDF" w14:textId="77777777" w:rsidR="003C0BCA" w:rsidRPr="00452D52" w:rsidRDefault="003C0BCA" w:rsidP="009872AF">
            <w:pPr>
              <w:pStyle w:val="Tabletext"/>
              <w:rPr>
                <w:lang w:val="en-US"/>
              </w:rPr>
            </w:pPr>
            <w:r w:rsidRPr="00452D52">
              <w:rPr>
                <w:lang w:val="en-US"/>
              </w:rPr>
              <w:t>0.085</w:t>
            </w:r>
          </w:p>
        </w:tc>
        <w:tc>
          <w:tcPr>
            <w:tcW w:w="0" w:type="auto"/>
            <w:shd w:val="clear" w:color="auto" w:fill="auto"/>
            <w:hideMark/>
          </w:tcPr>
          <w:p w14:paraId="5E68F2A4" w14:textId="77777777" w:rsidR="003C0BCA" w:rsidRPr="00452D52" w:rsidRDefault="003C0BCA" w:rsidP="009872AF">
            <w:pPr>
              <w:pStyle w:val="Tabletext"/>
              <w:rPr>
                <w:lang w:val="en-US"/>
              </w:rPr>
            </w:pPr>
            <w:r w:rsidRPr="00452D52">
              <w:rPr>
                <w:lang w:val="en-US"/>
              </w:rPr>
              <w:t>0.0107</w:t>
            </w:r>
          </w:p>
        </w:tc>
      </w:tr>
      <w:tr w:rsidR="009872AF" w:rsidRPr="00452D52" w14:paraId="0E8C747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EA0194B" w14:textId="77777777" w:rsidR="003C0BCA" w:rsidRPr="00452D52" w:rsidRDefault="003C0BCA" w:rsidP="009872AF">
            <w:pPr>
              <w:pStyle w:val="Tabletext"/>
              <w:rPr>
                <w:lang w:val="en-US"/>
              </w:rPr>
            </w:pPr>
            <w:r w:rsidRPr="00452D52">
              <w:rPr>
                <w:lang w:val="en-US"/>
              </w:rPr>
              <w:t>Establishing justice and equality in job opportunities</w:t>
            </w:r>
          </w:p>
        </w:tc>
        <w:tc>
          <w:tcPr>
            <w:tcW w:w="0" w:type="auto"/>
            <w:shd w:val="clear" w:color="auto" w:fill="auto"/>
            <w:hideMark/>
          </w:tcPr>
          <w:p w14:paraId="4EF73021"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7BFE52AD"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66B6BE3E" w14:textId="77777777" w:rsidR="003C0BCA" w:rsidRPr="00452D52" w:rsidRDefault="003C0BCA" w:rsidP="009872AF">
            <w:pPr>
              <w:pStyle w:val="Tabletext"/>
              <w:rPr>
                <w:lang w:val="en-US"/>
              </w:rPr>
            </w:pPr>
            <w:r w:rsidRPr="00452D52">
              <w:rPr>
                <w:lang w:val="en-US"/>
              </w:rPr>
              <w:t>0.078</w:t>
            </w:r>
          </w:p>
        </w:tc>
        <w:tc>
          <w:tcPr>
            <w:tcW w:w="0" w:type="auto"/>
            <w:shd w:val="clear" w:color="auto" w:fill="auto"/>
            <w:hideMark/>
          </w:tcPr>
          <w:p w14:paraId="0BAD330F" w14:textId="77777777" w:rsidR="003C0BCA" w:rsidRPr="00452D52" w:rsidRDefault="003C0BCA" w:rsidP="009872AF">
            <w:pPr>
              <w:pStyle w:val="Tabletext"/>
              <w:rPr>
                <w:lang w:val="en-US"/>
              </w:rPr>
            </w:pPr>
            <w:r w:rsidRPr="00452D52">
              <w:rPr>
                <w:lang w:val="en-US"/>
              </w:rPr>
              <w:t>0.0098</w:t>
            </w:r>
          </w:p>
        </w:tc>
      </w:tr>
      <w:tr w:rsidR="009872AF" w:rsidRPr="00452D52" w14:paraId="55D1B51D" w14:textId="77777777" w:rsidTr="009872AF">
        <w:tc>
          <w:tcPr>
            <w:tcW w:w="0" w:type="auto"/>
            <w:shd w:val="clear" w:color="auto" w:fill="auto"/>
            <w:hideMark/>
          </w:tcPr>
          <w:p w14:paraId="3D5C7436" w14:textId="77777777" w:rsidR="003C0BCA" w:rsidRPr="00452D52" w:rsidRDefault="003C0BCA" w:rsidP="009872AF">
            <w:pPr>
              <w:pStyle w:val="Tabletext"/>
              <w:rPr>
                <w:lang w:val="en-US"/>
              </w:rPr>
            </w:pPr>
            <w:r w:rsidRPr="00452D52">
              <w:rPr>
                <w:lang w:val="en-US"/>
              </w:rPr>
              <w:t>Strong internal monitoring and control capability</w:t>
            </w:r>
          </w:p>
        </w:tc>
        <w:tc>
          <w:tcPr>
            <w:tcW w:w="0" w:type="auto"/>
            <w:shd w:val="clear" w:color="auto" w:fill="auto"/>
            <w:hideMark/>
          </w:tcPr>
          <w:p w14:paraId="1EE30EF1" w14:textId="77777777" w:rsidR="003C0BCA" w:rsidRPr="00452D52" w:rsidRDefault="003C0BCA" w:rsidP="009872AF">
            <w:pPr>
              <w:pStyle w:val="Tabletext"/>
              <w:rPr>
                <w:lang w:val="en-US"/>
              </w:rPr>
            </w:pPr>
            <w:r w:rsidRPr="00452D52">
              <w:rPr>
                <w:lang w:val="en-US"/>
              </w:rPr>
              <w:t>0.013</w:t>
            </w:r>
          </w:p>
        </w:tc>
        <w:tc>
          <w:tcPr>
            <w:tcW w:w="0" w:type="auto"/>
            <w:shd w:val="clear" w:color="auto" w:fill="auto"/>
            <w:hideMark/>
          </w:tcPr>
          <w:p w14:paraId="07C0E66E" w14:textId="77777777" w:rsidR="003C0BCA" w:rsidRPr="00452D52" w:rsidRDefault="003C0BCA" w:rsidP="009872AF">
            <w:pPr>
              <w:pStyle w:val="Tabletext"/>
              <w:rPr>
                <w:lang w:val="en-US"/>
              </w:rPr>
            </w:pPr>
            <w:r w:rsidRPr="00452D52">
              <w:rPr>
                <w:lang w:val="en-US"/>
              </w:rPr>
              <w:t>1.013</w:t>
            </w:r>
          </w:p>
        </w:tc>
        <w:tc>
          <w:tcPr>
            <w:tcW w:w="0" w:type="auto"/>
            <w:shd w:val="clear" w:color="auto" w:fill="auto"/>
            <w:hideMark/>
          </w:tcPr>
          <w:p w14:paraId="0E54CA41" w14:textId="77777777" w:rsidR="003C0BCA" w:rsidRPr="00452D52" w:rsidRDefault="003C0BCA" w:rsidP="009872AF">
            <w:pPr>
              <w:pStyle w:val="Tabletext"/>
              <w:rPr>
                <w:lang w:val="en-US"/>
              </w:rPr>
            </w:pPr>
            <w:r w:rsidRPr="00452D52">
              <w:rPr>
                <w:lang w:val="en-US"/>
              </w:rPr>
              <w:t>0.077</w:t>
            </w:r>
          </w:p>
        </w:tc>
        <w:tc>
          <w:tcPr>
            <w:tcW w:w="0" w:type="auto"/>
            <w:shd w:val="clear" w:color="auto" w:fill="auto"/>
            <w:hideMark/>
          </w:tcPr>
          <w:p w14:paraId="65DFCD3E" w14:textId="77777777" w:rsidR="003C0BCA" w:rsidRPr="00452D52" w:rsidRDefault="003C0BCA" w:rsidP="009872AF">
            <w:pPr>
              <w:pStyle w:val="Tabletext"/>
              <w:rPr>
                <w:lang w:val="en-US"/>
              </w:rPr>
            </w:pPr>
            <w:r w:rsidRPr="00452D52">
              <w:rPr>
                <w:lang w:val="en-US"/>
              </w:rPr>
              <w:t>0.0097</w:t>
            </w:r>
          </w:p>
        </w:tc>
      </w:tr>
      <w:tr w:rsidR="009872AF" w:rsidRPr="00452D52" w14:paraId="2329E74B"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91E0175" w14:textId="77777777" w:rsidR="003C0BCA" w:rsidRPr="00452D52" w:rsidRDefault="003C0BCA" w:rsidP="009872AF">
            <w:pPr>
              <w:pStyle w:val="Tabletext"/>
              <w:rPr>
                <w:lang w:val="en-US"/>
              </w:rPr>
            </w:pPr>
            <w:r w:rsidRPr="00452D52">
              <w:rPr>
                <w:lang w:val="en-US"/>
              </w:rPr>
              <w:t>Competence in using modern oversight tools</w:t>
            </w:r>
          </w:p>
        </w:tc>
        <w:tc>
          <w:tcPr>
            <w:tcW w:w="0" w:type="auto"/>
            <w:shd w:val="clear" w:color="auto" w:fill="auto"/>
            <w:hideMark/>
          </w:tcPr>
          <w:p w14:paraId="3F2AE33C"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6B5C46B1"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4E10E298" w14:textId="77777777" w:rsidR="003C0BCA" w:rsidRPr="00452D52" w:rsidRDefault="003C0BCA" w:rsidP="009872AF">
            <w:pPr>
              <w:pStyle w:val="Tabletext"/>
              <w:rPr>
                <w:lang w:val="en-US"/>
              </w:rPr>
            </w:pPr>
            <w:r w:rsidRPr="00452D52">
              <w:rPr>
                <w:lang w:val="en-US"/>
              </w:rPr>
              <w:t>0.071</w:t>
            </w:r>
          </w:p>
        </w:tc>
        <w:tc>
          <w:tcPr>
            <w:tcW w:w="0" w:type="auto"/>
            <w:shd w:val="clear" w:color="auto" w:fill="auto"/>
            <w:hideMark/>
          </w:tcPr>
          <w:p w14:paraId="78D1C971" w14:textId="77777777" w:rsidR="003C0BCA" w:rsidRPr="00452D52" w:rsidRDefault="003C0BCA" w:rsidP="009872AF">
            <w:pPr>
              <w:pStyle w:val="Tabletext"/>
              <w:rPr>
                <w:lang w:val="en-US"/>
              </w:rPr>
            </w:pPr>
            <w:r w:rsidRPr="00452D52">
              <w:rPr>
                <w:lang w:val="en-US"/>
              </w:rPr>
              <w:t>0.0089</w:t>
            </w:r>
          </w:p>
        </w:tc>
      </w:tr>
      <w:tr w:rsidR="009872AF" w:rsidRPr="00452D52" w14:paraId="46EC5DAF" w14:textId="77777777" w:rsidTr="009872AF">
        <w:tc>
          <w:tcPr>
            <w:tcW w:w="0" w:type="auto"/>
            <w:shd w:val="clear" w:color="auto" w:fill="auto"/>
            <w:hideMark/>
          </w:tcPr>
          <w:p w14:paraId="199AE9D0" w14:textId="77777777" w:rsidR="003C0BCA" w:rsidRPr="00452D52" w:rsidRDefault="003C0BCA" w:rsidP="009872AF">
            <w:pPr>
              <w:pStyle w:val="Tabletext"/>
              <w:rPr>
                <w:lang w:val="en-US"/>
              </w:rPr>
            </w:pPr>
            <w:r w:rsidRPr="00452D52">
              <w:rPr>
                <w:lang w:val="en-US"/>
              </w:rPr>
              <w:t>Use of media to promote a civilized organizational culture</w:t>
            </w:r>
          </w:p>
        </w:tc>
        <w:tc>
          <w:tcPr>
            <w:tcW w:w="0" w:type="auto"/>
            <w:shd w:val="clear" w:color="auto" w:fill="auto"/>
            <w:hideMark/>
          </w:tcPr>
          <w:p w14:paraId="67088190" w14:textId="77777777" w:rsidR="003C0BCA" w:rsidRPr="00452D52" w:rsidRDefault="003C0BCA" w:rsidP="009872AF">
            <w:pPr>
              <w:pStyle w:val="Tabletext"/>
              <w:rPr>
                <w:lang w:val="en-US"/>
              </w:rPr>
            </w:pPr>
            <w:r w:rsidRPr="00452D52">
              <w:rPr>
                <w:lang w:val="en-US"/>
              </w:rPr>
              <w:t>0.12</w:t>
            </w:r>
          </w:p>
        </w:tc>
        <w:tc>
          <w:tcPr>
            <w:tcW w:w="0" w:type="auto"/>
            <w:shd w:val="clear" w:color="auto" w:fill="auto"/>
            <w:hideMark/>
          </w:tcPr>
          <w:p w14:paraId="4C5F6992" w14:textId="77777777" w:rsidR="003C0BCA" w:rsidRPr="00452D52" w:rsidRDefault="003C0BCA" w:rsidP="009872AF">
            <w:pPr>
              <w:pStyle w:val="Tabletext"/>
              <w:rPr>
                <w:lang w:val="en-US"/>
              </w:rPr>
            </w:pPr>
            <w:r w:rsidRPr="00452D52">
              <w:rPr>
                <w:lang w:val="en-US"/>
              </w:rPr>
              <w:t>1.12</w:t>
            </w:r>
          </w:p>
        </w:tc>
        <w:tc>
          <w:tcPr>
            <w:tcW w:w="0" w:type="auto"/>
            <w:shd w:val="clear" w:color="auto" w:fill="auto"/>
            <w:hideMark/>
          </w:tcPr>
          <w:p w14:paraId="0361F456" w14:textId="77777777" w:rsidR="003C0BCA" w:rsidRPr="00452D52" w:rsidRDefault="003C0BCA" w:rsidP="009872AF">
            <w:pPr>
              <w:pStyle w:val="Tabletext"/>
              <w:rPr>
                <w:lang w:val="en-US"/>
              </w:rPr>
            </w:pPr>
            <w:r w:rsidRPr="00452D52">
              <w:rPr>
                <w:lang w:val="en-US"/>
              </w:rPr>
              <w:t>0.063</w:t>
            </w:r>
          </w:p>
        </w:tc>
        <w:tc>
          <w:tcPr>
            <w:tcW w:w="0" w:type="auto"/>
            <w:shd w:val="clear" w:color="auto" w:fill="auto"/>
            <w:hideMark/>
          </w:tcPr>
          <w:p w14:paraId="5FE7491A" w14:textId="77777777" w:rsidR="003C0BCA" w:rsidRPr="00452D52" w:rsidRDefault="003C0BCA" w:rsidP="009872AF">
            <w:pPr>
              <w:pStyle w:val="Tabletext"/>
              <w:rPr>
                <w:lang w:val="en-US"/>
              </w:rPr>
            </w:pPr>
            <w:r w:rsidRPr="00452D52">
              <w:rPr>
                <w:lang w:val="en-US"/>
              </w:rPr>
              <w:t>0.0080</w:t>
            </w:r>
          </w:p>
        </w:tc>
      </w:tr>
      <w:tr w:rsidR="009872AF" w:rsidRPr="00452D52" w14:paraId="32C877BD"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4D2EA59" w14:textId="77777777" w:rsidR="003C0BCA" w:rsidRPr="00452D52" w:rsidRDefault="003C0BCA" w:rsidP="009872AF">
            <w:pPr>
              <w:pStyle w:val="Tabletext"/>
              <w:rPr>
                <w:lang w:val="en-US"/>
              </w:rPr>
            </w:pPr>
            <w:r w:rsidRPr="00452D52">
              <w:rPr>
                <w:lang w:val="en-US"/>
              </w:rPr>
              <w:t>Expanding education and public awareness</w:t>
            </w:r>
          </w:p>
        </w:tc>
        <w:tc>
          <w:tcPr>
            <w:tcW w:w="0" w:type="auto"/>
            <w:shd w:val="clear" w:color="auto" w:fill="auto"/>
            <w:hideMark/>
          </w:tcPr>
          <w:p w14:paraId="5A754820" w14:textId="77777777" w:rsidR="003C0BCA" w:rsidRPr="00452D52" w:rsidRDefault="003C0BCA" w:rsidP="009872AF">
            <w:pPr>
              <w:pStyle w:val="Tabletext"/>
              <w:rPr>
                <w:lang w:val="en-US"/>
              </w:rPr>
            </w:pPr>
            <w:r w:rsidRPr="00452D52">
              <w:rPr>
                <w:lang w:val="en-US"/>
              </w:rPr>
              <w:t>0.22</w:t>
            </w:r>
          </w:p>
        </w:tc>
        <w:tc>
          <w:tcPr>
            <w:tcW w:w="0" w:type="auto"/>
            <w:shd w:val="clear" w:color="auto" w:fill="auto"/>
            <w:hideMark/>
          </w:tcPr>
          <w:p w14:paraId="605CCDC3" w14:textId="77777777" w:rsidR="003C0BCA" w:rsidRPr="00452D52" w:rsidRDefault="003C0BCA" w:rsidP="009872AF">
            <w:pPr>
              <w:pStyle w:val="Tabletext"/>
              <w:rPr>
                <w:lang w:val="en-US"/>
              </w:rPr>
            </w:pPr>
            <w:r w:rsidRPr="00452D52">
              <w:rPr>
                <w:lang w:val="en-US"/>
              </w:rPr>
              <w:t>1.22</w:t>
            </w:r>
          </w:p>
        </w:tc>
        <w:tc>
          <w:tcPr>
            <w:tcW w:w="0" w:type="auto"/>
            <w:shd w:val="clear" w:color="auto" w:fill="auto"/>
            <w:hideMark/>
          </w:tcPr>
          <w:p w14:paraId="634E9F62" w14:textId="77777777" w:rsidR="003C0BCA" w:rsidRPr="00452D52" w:rsidRDefault="003C0BCA" w:rsidP="009872AF">
            <w:pPr>
              <w:pStyle w:val="Tabletext"/>
              <w:rPr>
                <w:lang w:val="en-US"/>
              </w:rPr>
            </w:pPr>
            <w:r w:rsidRPr="00452D52">
              <w:rPr>
                <w:lang w:val="en-US"/>
              </w:rPr>
              <w:t>0.052</w:t>
            </w:r>
          </w:p>
        </w:tc>
        <w:tc>
          <w:tcPr>
            <w:tcW w:w="0" w:type="auto"/>
            <w:shd w:val="clear" w:color="auto" w:fill="auto"/>
            <w:hideMark/>
          </w:tcPr>
          <w:p w14:paraId="5A4561DE" w14:textId="77777777" w:rsidR="003C0BCA" w:rsidRPr="00452D52" w:rsidRDefault="003C0BCA" w:rsidP="009872AF">
            <w:pPr>
              <w:pStyle w:val="Tabletext"/>
              <w:rPr>
                <w:lang w:val="en-US"/>
              </w:rPr>
            </w:pPr>
            <w:r w:rsidRPr="00452D52">
              <w:rPr>
                <w:lang w:val="en-US"/>
              </w:rPr>
              <w:t>0.0065</w:t>
            </w:r>
          </w:p>
        </w:tc>
      </w:tr>
      <w:tr w:rsidR="009872AF" w:rsidRPr="00452D52" w14:paraId="513981AF" w14:textId="77777777" w:rsidTr="009872AF">
        <w:tc>
          <w:tcPr>
            <w:tcW w:w="0" w:type="auto"/>
            <w:shd w:val="clear" w:color="auto" w:fill="auto"/>
            <w:hideMark/>
          </w:tcPr>
          <w:p w14:paraId="4FA64B53" w14:textId="77777777" w:rsidR="003C0BCA" w:rsidRPr="00452D52" w:rsidRDefault="003C0BCA" w:rsidP="009872AF">
            <w:pPr>
              <w:pStyle w:val="Tabletext"/>
              <w:rPr>
                <w:lang w:val="en-US"/>
              </w:rPr>
            </w:pPr>
            <w:r w:rsidRPr="00452D52">
              <w:rPr>
                <w:lang w:val="en-US"/>
              </w:rPr>
              <w:t>Corruption and abuse of power</w:t>
            </w:r>
          </w:p>
        </w:tc>
        <w:tc>
          <w:tcPr>
            <w:tcW w:w="0" w:type="auto"/>
            <w:shd w:val="clear" w:color="auto" w:fill="auto"/>
            <w:hideMark/>
          </w:tcPr>
          <w:p w14:paraId="39A49BCD" w14:textId="77777777" w:rsidR="003C0BCA" w:rsidRPr="00452D52" w:rsidRDefault="003C0BCA" w:rsidP="009872AF">
            <w:pPr>
              <w:pStyle w:val="Tabletext"/>
              <w:rPr>
                <w:lang w:val="en-US"/>
              </w:rPr>
            </w:pPr>
            <w:r w:rsidRPr="00452D52">
              <w:rPr>
                <w:lang w:val="en-US"/>
              </w:rPr>
              <w:t>0.31</w:t>
            </w:r>
          </w:p>
        </w:tc>
        <w:tc>
          <w:tcPr>
            <w:tcW w:w="0" w:type="auto"/>
            <w:shd w:val="clear" w:color="auto" w:fill="auto"/>
            <w:hideMark/>
          </w:tcPr>
          <w:p w14:paraId="7AF9C97B" w14:textId="77777777" w:rsidR="003C0BCA" w:rsidRPr="00452D52" w:rsidRDefault="003C0BCA" w:rsidP="009872AF">
            <w:pPr>
              <w:pStyle w:val="Tabletext"/>
              <w:rPr>
                <w:lang w:val="en-US"/>
              </w:rPr>
            </w:pPr>
            <w:r w:rsidRPr="00452D52">
              <w:rPr>
                <w:lang w:val="en-US"/>
              </w:rPr>
              <w:t>1.31</w:t>
            </w:r>
          </w:p>
        </w:tc>
        <w:tc>
          <w:tcPr>
            <w:tcW w:w="0" w:type="auto"/>
            <w:shd w:val="clear" w:color="auto" w:fill="auto"/>
            <w:hideMark/>
          </w:tcPr>
          <w:p w14:paraId="5BB374DC" w14:textId="77777777" w:rsidR="003C0BCA" w:rsidRPr="00452D52" w:rsidRDefault="003C0BCA" w:rsidP="009872AF">
            <w:pPr>
              <w:pStyle w:val="Tabletext"/>
              <w:rPr>
                <w:lang w:val="en-US"/>
              </w:rPr>
            </w:pPr>
            <w:r w:rsidRPr="00452D52">
              <w:rPr>
                <w:lang w:val="en-US"/>
              </w:rPr>
              <w:t>0.039</w:t>
            </w:r>
          </w:p>
        </w:tc>
        <w:tc>
          <w:tcPr>
            <w:tcW w:w="0" w:type="auto"/>
            <w:shd w:val="clear" w:color="auto" w:fill="auto"/>
            <w:hideMark/>
          </w:tcPr>
          <w:p w14:paraId="0E96FB75" w14:textId="77777777" w:rsidR="003C0BCA" w:rsidRPr="00452D52" w:rsidRDefault="003C0BCA" w:rsidP="009872AF">
            <w:pPr>
              <w:pStyle w:val="Tabletext"/>
              <w:rPr>
                <w:lang w:val="en-US"/>
              </w:rPr>
            </w:pPr>
            <w:r w:rsidRPr="00452D52">
              <w:rPr>
                <w:lang w:val="en-US"/>
              </w:rPr>
              <w:t>0.0050</w:t>
            </w:r>
          </w:p>
        </w:tc>
      </w:tr>
      <w:tr w:rsidR="009872AF" w:rsidRPr="00452D52" w14:paraId="0750D990"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630E9AC" w14:textId="77777777" w:rsidR="003C0BCA" w:rsidRPr="00452D52" w:rsidRDefault="003C0BCA" w:rsidP="009872AF">
            <w:pPr>
              <w:pStyle w:val="Tabletext"/>
              <w:rPr>
                <w:lang w:val="en-US"/>
              </w:rPr>
            </w:pPr>
            <w:r w:rsidRPr="00452D52">
              <w:rPr>
                <w:lang w:val="en-US"/>
              </w:rPr>
              <w:t>Weakness in monitoring and auditing</w:t>
            </w:r>
          </w:p>
        </w:tc>
        <w:tc>
          <w:tcPr>
            <w:tcW w:w="0" w:type="auto"/>
            <w:shd w:val="clear" w:color="auto" w:fill="auto"/>
            <w:hideMark/>
          </w:tcPr>
          <w:p w14:paraId="3D812FD2" w14:textId="77777777" w:rsidR="003C0BCA" w:rsidRPr="00452D52" w:rsidRDefault="003C0BCA" w:rsidP="009872AF">
            <w:pPr>
              <w:pStyle w:val="Tabletext"/>
              <w:rPr>
                <w:lang w:val="en-US"/>
              </w:rPr>
            </w:pPr>
            <w:r w:rsidRPr="00452D52">
              <w:rPr>
                <w:lang w:val="en-US"/>
              </w:rPr>
              <w:t>0.07</w:t>
            </w:r>
          </w:p>
        </w:tc>
        <w:tc>
          <w:tcPr>
            <w:tcW w:w="0" w:type="auto"/>
            <w:shd w:val="clear" w:color="auto" w:fill="auto"/>
            <w:hideMark/>
          </w:tcPr>
          <w:p w14:paraId="201457F1" w14:textId="77777777" w:rsidR="003C0BCA" w:rsidRPr="00452D52" w:rsidRDefault="003C0BCA" w:rsidP="009872AF">
            <w:pPr>
              <w:pStyle w:val="Tabletext"/>
              <w:rPr>
                <w:lang w:val="en-US"/>
              </w:rPr>
            </w:pPr>
            <w:r w:rsidRPr="00452D52">
              <w:rPr>
                <w:lang w:val="en-US"/>
              </w:rPr>
              <w:t>1.07</w:t>
            </w:r>
          </w:p>
        </w:tc>
        <w:tc>
          <w:tcPr>
            <w:tcW w:w="0" w:type="auto"/>
            <w:shd w:val="clear" w:color="auto" w:fill="auto"/>
            <w:hideMark/>
          </w:tcPr>
          <w:p w14:paraId="477E8B6C" w14:textId="77777777" w:rsidR="003C0BCA" w:rsidRPr="00452D52" w:rsidRDefault="003C0BCA" w:rsidP="009872AF">
            <w:pPr>
              <w:pStyle w:val="Tabletext"/>
              <w:rPr>
                <w:lang w:val="en-US"/>
              </w:rPr>
            </w:pPr>
            <w:r w:rsidRPr="00452D52">
              <w:rPr>
                <w:lang w:val="en-US"/>
              </w:rPr>
              <w:t>0.037</w:t>
            </w:r>
          </w:p>
        </w:tc>
        <w:tc>
          <w:tcPr>
            <w:tcW w:w="0" w:type="auto"/>
            <w:shd w:val="clear" w:color="auto" w:fill="auto"/>
            <w:hideMark/>
          </w:tcPr>
          <w:p w14:paraId="5CB78407" w14:textId="77777777" w:rsidR="003C0BCA" w:rsidRPr="00452D52" w:rsidRDefault="003C0BCA" w:rsidP="009872AF">
            <w:pPr>
              <w:pStyle w:val="Tabletext"/>
              <w:rPr>
                <w:lang w:val="en-US"/>
              </w:rPr>
            </w:pPr>
            <w:r w:rsidRPr="00452D52">
              <w:rPr>
                <w:lang w:val="en-US"/>
              </w:rPr>
              <w:t>0.0047</w:t>
            </w:r>
          </w:p>
        </w:tc>
      </w:tr>
      <w:tr w:rsidR="009872AF" w:rsidRPr="00452D52" w14:paraId="572DBA1E" w14:textId="77777777" w:rsidTr="009872AF">
        <w:tc>
          <w:tcPr>
            <w:tcW w:w="0" w:type="auto"/>
            <w:shd w:val="clear" w:color="auto" w:fill="auto"/>
            <w:hideMark/>
          </w:tcPr>
          <w:p w14:paraId="43B714B2" w14:textId="77777777" w:rsidR="003C0BCA" w:rsidRPr="00452D52" w:rsidRDefault="003C0BCA" w:rsidP="009872AF">
            <w:pPr>
              <w:pStyle w:val="Tabletext"/>
              <w:rPr>
                <w:lang w:val="en-US"/>
              </w:rPr>
            </w:pPr>
            <w:r w:rsidRPr="00452D52">
              <w:rPr>
                <w:lang w:val="en-US"/>
              </w:rPr>
              <w:t>Injustice and discrimination in opportunities</w:t>
            </w:r>
          </w:p>
        </w:tc>
        <w:tc>
          <w:tcPr>
            <w:tcW w:w="0" w:type="auto"/>
            <w:shd w:val="clear" w:color="auto" w:fill="auto"/>
            <w:hideMark/>
          </w:tcPr>
          <w:p w14:paraId="61A1D105" w14:textId="77777777" w:rsidR="003C0BCA" w:rsidRPr="00452D52" w:rsidRDefault="003C0BCA" w:rsidP="009872AF">
            <w:pPr>
              <w:pStyle w:val="Tabletext"/>
              <w:rPr>
                <w:lang w:val="en-US"/>
              </w:rPr>
            </w:pPr>
            <w:r w:rsidRPr="00452D52">
              <w:rPr>
                <w:lang w:val="en-US"/>
              </w:rPr>
              <w:t>0.011</w:t>
            </w:r>
          </w:p>
        </w:tc>
        <w:tc>
          <w:tcPr>
            <w:tcW w:w="0" w:type="auto"/>
            <w:shd w:val="clear" w:color="auto" w:fill="auto"/>
            <w:hideMark/>
          </w:tcPr>
          <w:p w14:paraId="17DC9D49" w14:textId="77777777" w:rsidR="003C0BCA" w:rsidRPr="00452D52" w:rsidRDefault="003C0BCA" w:rsidP="009872AF">
            <w:pPr>
              <w:pStyle w:val="Tabletext"/>
              <w:rPr>
                <w:lang w:val="en-US"/>
              </w:rPr>
            </w:pPr>
            <w:r w:rsidRPr="00452D52">
              <w:rPr>
                <w:lang w:val="en-US"/>
              </w:rPr>
              <w:t>1.011</w:t>
            </w:r>
          </w:p>
        </w:tc>
        <w:tc>
          <w:tcPr>
            <w:tcW w:w="0" w:type="auto"/>
            <w:shd w:val="clear" w:color="auto" w:fill="auto"/>
            <w:hideMark/>
          </w:tcPr>
          <w:p w14:paraId="058AC5A7" w14:textId="77777777" w:rsidR="003C0BCA" w:rsidRPr="00452D52" w:rsidRDefault="003C0BCA" w:rsidP="009872AF">
            <w:pPr>
              <w:pStyle w:val="Tabletext"/>
              <w:rPr>
                <w:lang w:val="en-US"/>
              </w:rPr>
            </w:pPr>
            <w:r w:rsidRPr="00452D52">
              <w:rPr>
                <w:lang w:val="en-US"/>
              </w:rPr>
              <w:t>0.036</w:t>
            </w:r>
          </w:p>
        </w:tc>
        <w:tc>
          <w:tcPr>
            <w:tcW w:w="0" w:type="auto"/>
            <w:shd w:val="clear" w:color="auto" w:fill="auto"/>
            <w:hideMark/>
          </w:tcPr>
          <w:p w14:paraId="37CD39C3" w14:textId="77777777" w:rsidR="003C0BCA" w:rsidRPr="00452D52" w:rsidRDefault="003C0BCA" w:rsidP="009872AF">
            <w:pPr>
              <w:pStyle w:val="Tabletext"/>
              <w:rPr>
                <w:lang w:val="en-US"/>
              </w:rPr>
            </w:pPr>
            <w:r w:rsidRPr="00452D52">
              <w:rPr>
                <w:lang w:val="en-US"/>
              </w:rPr>
              <w:t>0.0046</w:t>
            </w:r>
          </w:p>
        </w:tc>
      </w:tr>
      <w:tr w:rsidR="009872AF" w:rsidRPr="00452D52" w14:paraId="2F89762C"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049E74B" w14:textId="77777777" w:rsidR="003C0BCA" w:rsidRPr="00452D52" w:rsidRDefault="003C0BCA" w:rsidP="009872AF">
            <w:pPr>
              <w:pStyle w:val="Tabletext"/>
              <w:rPr>
                <w:lang w:val="en-US"/>
              </w:rPr>
            </w:pPr>
            <w:r w:rsidRPr="00452D52">
              <w:rPr>
                <w:lang w:val="en-US"/>
              </w:rPr>
              <w:t>Participation in policy and development planning</w:t>
            </w:r>
          </w:p>
        </w:tc>
        <w:tc>
          <w:tcPr>
            <w:tcW w:w="0" w:type="auto"/>
            <w:shd w:val="clear" w:color="auto" w:fill="auto"/>
            <w:hideMark/>
          </w:tcPr>
          <w:p w14:paraId="7E3AEC47"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35875D4C"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2513100B" w14:textId="77777777" w:rsidR="003C0BCA" w:rsidRPr="00452D52" w:rsidRDefault="003C0BCA" w:rsidP="009872AF">
            <w:pPr>
              <w:pStyle w:val="Tabletext"/>
              <w:rPr>
                <w:lang w:val="en-US"/>
              </w:rPr>
            </w:pPr>
            <w:r w:rsidRPr="00452D52">
              <w:rPr>
                <w:lang w:val="en-US"/>
              </w:rPr>
              <w:t>0.033</w:t>
            </w:r>
          </w:p>
        </w:tc>
        <w:tc>
          <w:tcPr>
            <w:tcW w:w="0" w:type="auto"/>
            <w:shd w:val="clear" w:color="auto" w:fill="auto"/>
            <w:hideMark/>
          </w:tcPr>
          <w:p w14:paraId="675B2AE5" w14:textId="77777777" w:rsidR="003C0BCA" w:rsidRPr="00452D52" w:rsidRDefault="003C0BCA" w:rsidP="009872AF">
            <w:pPr>
              <w:pStyle w:val="Tabletext"/>
              <w:rPr>
                <w:lang w:val="en-US"/>
              </w:rPr>
            </w:pPr>
            <w:r w:rsidRPr="00452D52">
              <w:rPr>
                <w:lang w:val="en-US"/>
              </w:rPr>
              <w:t>0.0042</w:t>
            </w:r>
          </w:p>
        </w:tc>
      </w:tr>
      <w:tr w:rsidR="009872AF" w:rsidRPr="00452D52" w14:paraId="25E3A0BE" w14:textId="77777777" w:rsidTr="009872AF">
        <w:tc>
          <w:tcPr>
            <w:tcW w:w="0" w:type="auto"/>
            <w:shd w:val="clear" w:color="auto" w:fill="auto"/>
            <w:hideMark/>
          </w:tcPr>
          <w:p w14:paraId="47874DCD" w14:textId="77777777" w:rsidR="003C0BCA" w:rsidRPr="00452D52" w:rsidRDefault="003C0BCA" w:rsidP="009872AF">
            <w:pPr>
              <w:pStyle w:val="Tabletext"/>
              <w:rPr>
                <w:lang w:val="en-US"/>
              </w:rPr>
            </w:pPr>
            <w:r w:rsidRPr="00452D52">
              <w:rPr>
                <w:lang w:val="en-US"/>
              </w:rPr>
              <w:t>Enhancing public awareness and civic education</w:t>
            </w:r>
          </w:p>
        </w:tc>
        <w:tc>
          <w:tcPr>
            <w:tcW w:w="0" w:type="auto"/>
            <w:shd w:val="clear" w:color="auto" w:fill="auto"/>
            <w:hideMark/>
          </w:tcPr>
          <w:p w14:paraId="2CC086D1" w14:textId="77777777" w:rsidR="003C0BCA" w:rsidRPr="00452D52" w:rsidRDefault="003C0BCA" w:rsidP="009872AF">
            <w:pPr>
              <w:pStyle w:val="Tabletext"/>
              <w:rPr>
                <w:lang w:val="en-US"/>
              </w:rPr>
            </w:pPr>
            <w:r w:rsidRPr="00452D52">
              <w:rPr>
                <w:lang w:val="en-US"/>
              </w:rPr>
              <w:t>0.21</w:t>
            </w:r>
          </w:p>
        </w:tc>
        <w:tc>
          <w:tcPr>
            <w:tcW w:w="0" w:type="auto"/>
            <w:shd w:val="clear" w:color="auto" w:fill="auto"/>
            <w:hideMark/>
          </w:tcPr>
          <w:p w14:paraId="7100D57E" w14:textId="77777777" w:rsidR="003C0BCA" w:rsidRPr="00452D52" w:rsidRDefault="003C0BCA" w:rsidP="009872AF">
            <w:pPr>
              <w:pStyle w:val="Tabletext"/>
              <w:rPr>
                <w:lang w:val="en-US"/>
              </w:rPr>
            </w:pPr>
            <w:r w:rsidRPr="00452D52">
              <w:rPr>
                <w:lang w:val="en-US"/>
              </w:rPr>
              <w:t>1.21</w:t>
            </w:r>
          </w:p>
        </w:tc>
        <w:tc>
          <w:tcPr>
            <w:tcW w:w="0" w:type="auto"/>
            <w:shd w:val="clear" w:color="auto" w:fill="auto"/>
            <w:hideMark/>
          </w:tcPr>
          <w:p w14:paraId="480B2D3F" w14:textId="77777777" w:rsidR="003C0BCA" w:rsidRPr="00452D52" w:rsidRDefault="003C0BCA" w:rsidP="009872AF">
            <w:pPr>
              <w:pStyle w:val="Tabletext"/>
              <w:rPr>
                <w:lang w:val="en-US"/>
              </w:rPr>
            </w:pPr>
            <w:r w:rsidRPr="00452D52">
              <w:rPr>
                <w:lang w:val="en-US"/>
              </w:rPr>
              <w:t>0.028</w:t>
            </w:r>
          </w:p>
        </w:tc>
        <w:tc>
          <w:tcPr>
            <w:tcW w:w="0" w:type="auto"/>
            <w:shd w:val="clear" w:color="auto" w:fill="auto"/>
            <w:hideMark/>
          </w:tcPr>
          <w:p w14:paraId="6FD3A812" w14:textId="77777777" w:rsidR="003C0BCA" w:rsidRPr="00452D52" w:rsidRDefault="003C0BCA" w:rsidP="009872AF">
            <w:pPr>
              <w:pStyle w:val="Tabletext"/>
              <w:rPr>
                <w:lang w:val="en-US"/>
              </w:rPr>
            </w:pPr>
            <w:r w:rsidRPr="00452D52">
              <w:rPr>
                <w:lang w:val="en-US"/>
              </w:rPr>
              <w:t>0.0035</w:t>
            </w:r>
          </w:p>
        </w:tc>
      </w:tr>
      <w:tr w:rsidR="009872AF" w:rsidRPr="00452D52" w14:paraId="7E602F33"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89A6993" w14:textId="77777777" w:rsidR="003C0BCA" w:rsidRPr="00452D52" w:rsidRDefault="003C0BCA" w:rsidP="009872AF">
            <w:pPr>
              <w:pStyle w:val="Tabletext"/>
              <w:rPr>
                <w:lang w:val="en-US"/>
              </w:rPr>
            </w:pPr>
            <w:r w:rsidRPr="00452D52">
              <w:rPr>
                <w:lang w:val="en-US"/>
              </w:rPr>
              <w:t>Regular public surveys for performance evaluation and feedback</w:t>
            </w:r>
          </w:p>
        </w:tc>
        <w:tc>
          <w:tcPr>
            <w:tcW w:w="0" w:type="auto"/>
            <w:shd w:val="clear" w:color="auto" w:fill="auto"/>
            <w:hideMark/>
          </w:tcPr>
          <w:p w14:paraId="46D0E9FE" w14:textId="77777777" w:rsidR="003C0BCA" w:rsidRPr="00452D52" w:rsidRDefault="003C0BCA" w:rsidP="009872AF">
            <w:pPr>
              <w:pStyle w:val="Tabletext"/>
              <w:rPr>
                <w:lang w:val="en-US"/>
              </w:rPr>
            </w:pPr>
            <w:r w:rsidRPr="00452D52">
              <w:rPr>
                <w:lang w:val="en-US"/>
              </w:rPr>
              <w:t>0.04</w:t>
            </w:r>
          </w:p>
        </w:tc>
        <w:tc>
          <w:tcPr>
            <w:tcW w:w="0" w:type="auto"/>
            <w:shd w:val="clear" w:color="auto" w:fill="auto"/>
            <w:hideMark/>
          </w:tcPr>
          <w:p w14:paraId="57AD9AF3" w14:textId="77777777" w:rsidR="003C0BCA" w:rsidRPr="00452D52" w:rsidRDefault="003C0BCA" w:rsidP="009872AF">
            <w:pPr>
              <w:pStyle w:val="Tabletext"/>
              <w:rPr>
                <w:lang w:val="en-US"/>
              </w:rPr>
            </w:pPr>
            <w:r w:rsidRPr="00452D52">
              <w:rPr>
                <w:lang w:val="en-US"/>
              </w:rPr>
              <w:t>1.04</w:t>
            </w:r>
          </w:p>
        </w:tc>
        <w:tc>
          <w:tcPr>
            <w:tcW w:w="0" w:type="auto"/>
            <w:shd w:val="clear" w:color="auto" w:fill="auto"/>
            <w:hideMark/>
          </w:tcPr>
          <w:p w14:paraId="3A1E48C6" w14:textId="77777777" w:rsidR="003C0BCA" w:rsidRPr="00452D52" w:rsidRDefault="003C0BCA" w:rsidP="009872AF">
            <w:pPr>
              <w:pStyle w:val="Tabletext"/>
              <w:rPr>
                <w:lang w:val="en-US"/>
              </w:rPr>
            </w:pPr>
            <w:r w:rsidRPr="00452D52">
              <w:rPr>
                <w:lang w:val="en-US"/>
              </w:rPr>
              <w:t>0.027</w:t>
            </w:r>
          </w:p>
        </w:tc>
        <w:tc>
          <w:tcPr>
            <w:tcW w:w="0" w:type="auto"/>
            <w:shd w:val="clear" w:color="auto" w:fill="auto"/>
            <w:hideMark/>
          </w:tcPr>
          <w:p w14:paraId="36DAAE5E" w14:textId="77777777" w:rsidR="003C0BCA" w:rsidRPr="00452D52" w:rsidRDefault="003C0BCA" w:rsidP="009872AF">
            <w:pPr>
              <w:pStyle w:val="Tabletext"/>
              <w:rPr>
                <w:lang w:val="en-US"/>
              </w:rPr>
            </w:pPr>
            <w:r w:rsidRPr="00452D52">
              <w:rPr>
                <w:lang w:val="en-US"/>
              </w:rPr>
              <w:t>0.0034</w:t>
            </w:r>
          </w:p>
        </w:tc>
      </w:tr>
      <w:tr w:rsidR="009872AF" w:rsidRPr="00452D52" w14:paraId="241E7852" w14:textId="77777777" w:rsidTr="009872AF">
        <w:tc>
          <w:tcPr>
            <w:tcW w:w="0" w:type="auto"/>
            <w:shd w:val="clear" w:color="auto" w:fill="auto"/>
            <w:hideMark/>
          </w:tcPr>
          <w:p w14:paraId="4AFFBCAD" w14:textId="77777777" w:rsidR="003C0BCA" w:rsidRPr="00452D52" w:rsidRDefault="003C0BCA" w:rsidP="009872AF">
            <w:pPr>
              <w:pStyle w:val="Tabletext"/>
              <w:rPr>
                <w:lang w:val="en-US"/>
              </w:rPr>
            </w:pPr>
            <w:r w:rsidRPr="00452D52">
              <w:rPr>
                <w:lang w:val="en-US"/>
              </w:rPr>
              <w:t>Strengthening public trust in government institutions</w:t>
            </w:r>
          </w:p>
        </w:tc>
        <w:tc>
          <w:tcPr>
            <w:tcW w:w="0" w:type="auto"/>
            <w:shd w:val="clear" w:color="auto" w:fill="auto"/>
            <w:hideMark/>
          </w:tcPr>
          <w:p w14:paraId="4FF60A25" w14:textId="77777777" w:rsidR="003C0BCA" w:rsidRPr="00452D52" w:rsidRDefault="003C0BCA" w:rsidP="009872AF">
            <w:pPr>
              <w:pStyle w:val="Tabletext"/>
              <w:rPr>
                <w:lang w:val="en-US"/>
              </w:rPr>
            </w:pPr>
            <w:r w:rsidRPr="00452D52">
              <w:rPr>
                <w:lang w:val="en-US"/>
              </w:rPr>
              <w:t>0.06</w:t>
            </w:r>
          </w:p>
        </w:tc>
        <w:tc>
          <w:tcPr>
            <w:tcW w:w="0" w:type="auto"/>
            <w:shd w:val="clear" w:color="auto" w:fill="auto"/>
            <w:hideMark/>
          </w:tcPr>
          <w:p w14:paraId="2CF00A5B" w14:textId="77777777" w:rsidR="003C0BCA" w:rsidRPr="00452D52" w:rsidRDefault="003C0BCA" w:rsidP="009872AF">
            <w:pPr>
              <w:pStyle w:val="Tabletext"/>
              <w:rPr>
                <w:lang w:val="en-US"/>
              </w:rPr>
            </w:pPr>
            <w:r w:rsidRPr="00452D52">
              <w:rPr>
                <w:lang w:val="en-US"/>
              </w:rPr>
              <w:t>1.06</w:t>
            </w:r>
          </w:p>
        </w:tc>
        <w:tc>
          <w:tcPr>
            <w:tcW w:w="0" w:type="auto"/>
            <w:shd w:val="clear" w:color="auto" w:fill="auto"/>
            <w:hideMark/>
          </w:tcPr>
          <w:p w14:paraId="0FCA0187" w14:textId="77777777" w:rsidR="003C0BCA" w:rsidRPr="00452D52" w:rsidRDefault="003C0BCA" w:rsidP="009872AF">
            <w:pPr>
              <w:pStyle w:val="Tabletext"/>
              <w:rPr>
                <w:lang w:val="en-US"/>
              </w:rPr>
            </w:pPr>
            <w:r w:rsidRPr="00452D52">
              <w:rPr>
                <w:lang w:val="en-US"/>
              </w:rPr>
              <w:t>0.025</w:t>
            </w:r>
          </w:p>
        </w:tc>
        <w:tc>
          <w:tcPr>
            <w:tcW w:w="0" w:type="auto"/>
            <w:shd w:val="clear" w:color="auto" w:fill="auto"/>
            <w:hideMark/>
          </w:tcPr>
          <w:p w14:paraId="53A961EC" w14:textId="77777777" w:rsidR="003C0BCA" w:rsidRPr="00452D52" w:rsidRDefault="003C0BCA" w:rsidP="009872AF">
            <w:pPr>
              <w:pStyle w:val="Tabletext"/>
              <w:rPr>
                <w:lang w:val="en-US"/>
              </w:rPr>
            </w:pPr>
            <w:r w:rsidRPr="00452D52">
              <w:rPr>
                <w:lang w:val="en-US"/>
              </w:rPr>
              <w:t>0.0032</w:t>
            </w:r>
          </w:p>
        </w:tc>
      </w:tr>
      <w:tr w:rsidR="009872AF" w:rsidRPr="00452D52" w14:paraId="2FF34232"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FFAB69C" w14:textId="77777777" w:rsidR="003C0BCA" w:rsidRPr="00452D52" w:rsidRDefault="003C0BCA" w:rsidP="009872AF">
            <w:pPr>
              <w:pStyle w:val="Tabletext"/>
              <w:rPr>
                <w:lang w:val="en-US"/>
              </w:rPr>
            </w:pPr>
            <w:r w:rsidRPr="00452D52">
              <w:rPr>
                <w:lang w:val="en-US"/>
              </w:rPr>
              <w:t>Non-transparency in recruitment and promotion processes</w:t>
            </w:r>
          </w:p>
        </w:tc>
        <w:tc>
          <w:tcPr>
            <w:tcW w:w="0" w:type="auto"/>
            <w:shd w:val="clear" w:color="auto" w:fill="auto"/>
            <w:hideMark/>
          </w:tcPr>
          <w:p w14:paraId="103C49D4" w14:textId="77777777" w:rsidR="003C0BCA" w:rsidRPr="00452D52" w:rsidRDefault="003C0BCA" w:rsidP="009872AF">
            <w:pPr>
              <w:pStyle w:val="Tabletext"/>
              <w:rPr>
                <w:lang w:val="en-US"/>
              </w:rPr>
            </w:pPr>
            <w:r w:rsidRPr="00452D52">
              <w:rPr>
                <w:lang w:val="en-US"/>
              </w:rPr>
              <w:t>0.16</w:t>
            </w:r>
          </w:p>
        </w:tc>
        <w:tc>
          <w:tcPr>
            <w:tcW w:w="0" w:type="auto"/>
            <w:shd w:val="clear" w:color="auto" w:fill="auto"/>
            <w:hideMark/>
          </w:tcPr>
          <w:p w14:paraId="73E9049B" w14:textId="77777777" w:rsidR="003C0BCA" w:rsidRPr="00452D52" w:rsidRDefault="003C0BCA" w:rsidP="009872AF">
            <w:pPr>
              <w:pStyle w:val="Tabletext"/>
              <w:rPr>
                <w:lang w:val="en-US"/>
              </w:rPr>
            </w:pPr>
            <w:r w:rsidRPr="00452D52">
              <w:rPr>
                <w:lang w:val="en-US"/>
              </w:rPr>
              <w:t>1.16</w:t>
            </w:r>
          </w:p>
        </w:tc>
        <w:tc>
          <w:tcPr>
            <w:tcW w:w="0" w:type="auto"/>
            <w:shd w:val="clear" w:color="auto" w:fill="auto"/>
            <w:hideMark/>
          </w:tcPr>
          <w:p w14:paraId="4D62B029" w14:textId="77777777" w:rsidR="003C0BCA" w:rsidRPr="00452D52" w:rsidRDefault="003C0BCA" w:rsidP="009872AF">
            <w:pPr>
              <w:pStyle w:val="Tabletext"/>
              <w:rPr>
                <w:lang w:val="en-US"/>
              </w:rPr>
            </w:pPr>
            <w:r w:rsidRPr="00452D52">
              <w:rPr>
                <w:lang w:val="en-US"/>
              </w:rPr>
              <w:t>0.022</w:t>
            </w:r>
          </w:p>
        </w:tc>
        <w:tc>
          <w:tcPr>
            <w:tcW w:w="0" w:type="auto"/>
            <w:shd w:val="clear" w:color="auto" w:fill="auto"/>
            <w:hideMark/>
          </w:tcPr>
          <w:p w14:paraId="5E0CE67D" w14:textId="77777777" w:rsidR="003C0BCA" w:rsidRPr="00452D52" w:rsidRDefault="003C0BCA" w:rsidP="009872AF">
            <w:pPr>
              <w:pStyle w:val="Tabletext"/>
              <w:rPr>
                <w:lang w:val="en-US"/>
              </w:rPr>
            </w:pPr>
            <w:r w:rsidRPr="00452D52">
              <w:rPr>
                <w:lang w:val="en-US"/>
              </w:rPr>
              <w:t>0.0027</w:t>
            </w:r>
          </w:p>
        </w:tc>
      </w:tr>
      <w:tr w:rsidR="009872AF" w:rsidRPr="00452D52" w14:paraId="3635E32E" w14:textId="77777777" w:rsidTr="009872AF">
        <w:tc>
          <w:tcPr>
            <w:tcW w:w="0" w:type="auto"/>
            <w:shd w:val="clear" w:color="auto" w:fill="auto"/>
            <w:hideMark/>
          </w:tcPr>
          <w:p w14:paraId="223F4A83" w14:textId="77777777" w:rsidR="003C0BCA" w:rsidRPr="00452D52" w:rsidRDefault="003C0BCA" w:rsidP="009872AF">
            <w:pPr>
              <w:pStyle w:val="Tabletext"/>
              <w:rPr>
                <w:lang w:val="en-US"/>
              </w:rPr>
            </w:pPr>
            <w:r w:rsidRPr="00452D52">
              <w:rPr>
                <w:lang w:val="en-US"/>
              </w:rPr>
              <w:t>Use of modern technologies to enhance governance and transparency</w:t>
            </w:r>
          </w:p>
        </w:tc>
        <w:tc>
          <w:tcPr>
            <w:tcW w:w="0" w:type="auto"/>
            <w:shd w:val="clear" w:color="auto" w:fill="auto"/>
            <w:hideMark/>
          </w:tcPr>
          <w:p w14:paraId="711A4EF7" w14:textId="77777777" w:rsidR="003C0BCA" w:rsidRPr="00452D52" w:rsidRDefault="003C0BCA" w:rsidP="009872AF">
            <w:pPr>
              <w:pStyle w:val="Tabletext"/>
              <w:rPr>
                <w:lang w:val="en-US"/>
              </w:rPr>
            </w:pPr>
            <w:r w:rsidRPr="00452D52">
              <w:rPr>
                <w:lang w:val="en-US"/>
              </w:rPr>
              <w:t>0.31</w:t>
            </w:r>
          </w:p>
        </w:tc>
        <w:tc>
          <w:tcPr>
            <w:tcW w:w="0" w:type="auto"/>
            <w:shd w:val="clear" w:color="auto" w:fill="auto"/>
            <w:hideMark/>
          </w:tcPr>
          <w:p w14:paraId="19544F98" w14:textId="77777777" w:rsidR="003C0BCA" w:rsidRPr="00452D52" w:rsidRDefault="003C0BCA" w:rsidP="009872AF">
            <w:pPr>
              <w:pStyle w:val="Tabletext"/>
              <w:rPr>
                <w:lang w:val="en-US"/>
              </w:rPr>
            </w:pPr>
            <w:r w:rsidRPr="00452D52">
              <w:rPr>
                <w:lang w:val="en-US"/>
              </w:rPr>
              <w:t>1.31</w:t>
            </w:r>
          </w:p>
        </w:tc>
        <w:tc>
          <w:tcPr>
            <w:tcW w:w="0" w:type="auto"/>
            <w:shd w:val="clear" w:color="auto" w:fill="auto"/>
            <w:hideMark/>
          </w:tcPr>
          <w:p w14:paraId="527E496B" w14:textId="77777777" w:rsidR="003C0BCA" w:rsidRPr="00452D52" w:rsidRDefault="003C0BCA" w:rsidP="009872AF">
            <w:pPr>
              <w:pStyle w:val="Tabletext"/>
              <w:rPr>
                <w:lang w:val="en-US"/>
              </w:rPr>
            </w:pPr>
            <w:r w:rsidRPr="00452D52">
              <w:rPr>
                <w:lang w:val="en-US"/>
              </w:rPr>
              <w:t>0.017</w:t>
            </w:r>
          </w:p>
        </w:tc>
        <w:tc>
          <w:tcPr>
            <w:tcW w:w="0" w:type="auto"/>
            <w:shd w:val="clear" w:color="auto" w:fill="auto"/>
            <w:hideMark/>
          </w:tcPr>
          <w:p w14:paraId="51D3677C" w14:textId="77777777" w:rsidR="003C0BCA" w:rsidRPr="00452D52" w:rsidRDefault="003C0BCA" w:rsidP="009872AF">
            <w:pPr>
              <w:pStyle w:val="Tabletext"/>
              <w:rPr>
                <w:lang w:val="en-US"/>
              </w:rPr>
            </w:pPr>
            <w:r w:rsidRPr="00452D52">
              <w:rPr>
                <w:lang w:val="en-US"/>
              </w:rPr>
              <w:t>0.0021</w:t>
            </w:r>
          </w:p>
        </w:tc>
      </w:tr>
      <w:tr w:rsidR="009872AF" w:rsidRPr="00452D52" w14:paraId="6D19D290"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C591B1A" w14:textId="77777777" w:rsidR="003C0BCA" w:rsidRPr="00452D52" w:rsidRDefault="003C0BCA" w:rsidP="009872AF">
            <w:pPr>
              <w:pStyle w:val="Tabletext"/>
              <w:rPr>
                <w:lang w:val="en-US"/>
              </w:rPr>
            </w:pPr>
            <w:r w:rsidRPr="00452D52">
              <w:rPr>
                <w:lang w:val="en-US"/>
              </w:rPr>
              <w:t>Establishment of consultative mechanisms and citizen dialogues</w:t>
            </w:r>
          </w:p>
        </w:tc>
        <w:tc>
          <w:tcPr>
            <w:tcW w:w="0" w:type="auto"/>
            <w:shd w:val="clear" w:color="auto" w:fill="auto"/>
            <w:hideMark/>
          </w:tcPr>
          <w:p w14:paraId="1171818D" w14:textId="77777777" w:rsidR="003C0BCA" w:rsidRPr="00452D52" w:rsidRDefault="003C0BCA" w:rsidP="009872AF">
            <w:pPr>
              <w:pStyle w:val="Tabletext"/>
              <w:rPr>
                <w:lang w:val="en-US"/>
              </w:rPr>
            </w:pPr>
            <w:r w:rsidRPr="00452D52">
              <w:rPr>
                <w:lang w:val="en-US"/>
              </w:rPr>
              <w:t>0.05</w:t>
            </w:r>
          </w:p>
        </w:tc>
        <w:tc>
          <w:tcPr>
            <w:tcW w:w="0" w:type="auto"/>
            <w:shd w:val="clear" w:color="auto" w:fill="auto"/>
            <w:hideMark/>
          </w:tcPr>
          <w:p w14:paraId="4A83AE2D" w14:textId="77777777" w:rsidR="003C0BCA" w:rsidRPr="00452D52" w:rsidRDefault="003C0BCA" w:rsidP="009872AF">
            <w:pPr>
              <w:pStyle w:val="Tabletext"/>
              <w:rPr>
                <w:lang w:val="en-US"/>
              </w:rPr>
            </w:pPr>
            <w:r w:rsidRPr="00452D52">
              <w:rPr>
                <w:lang w:val="en-US"/>
              </w:rPr>
              <w:t>1.05</w:t>
            </w:r>
          </w:p>
        </w:tc>
        <w:tc>
          <w:tcPr>
            <w:tcW w:w="0" w:type="auto"/>
            <w:shd w:val="clear" w:color="auto" w:fill="auto"/>
            <w:hideMark/>
          </w:tcPr>
          <w:p w14:paraId="38BDD7C7" w14:textId="77777777" w:rsidR="003C0BCA" w:rsidRPr="00452D52" w:rsidRDefault="003C0BCA" w:rsidP="009872AF">
            <w:pPr>
              <w:pStyle w:val="Tabletext"/>
              <w:rPr>
                <w:lang w:val="en-US"/>
              </w:rPr>
            </w:pPr>
            <w:r w:rsidRPr="00452D52">
              <w:rPr>
                <w:lang w:val="en-US"/>
              </w:rPr>
              <w:t>0.016</w:t>
            </w:r>
          </w:p>
        </w:tc>
        <w:tc>
          <w:tcPr>
            <w:tcW w:w="0" w:type="auto"/>
            <w:shd w:val="clear" w:color="auto" w:fill="auto"/>
            <w:hideMark/>
          </w:tcPr>
          <w:p w14:paraId="660BC88E" w14:textId="77777777" w:rsidR="003C0BCA" w:rsidRPr="00452D52" w:rsidRDefault="003C0BCA" w:rsidP="009872AF">
            <w:pPr>
              <w:pStyle w:val="Tabletext"/>
              <w:rPr>
                <w:lang w:val="en-US"/>
              </w:rPr>
            </w:pPr>
            <w:r w:rsidRPr="00452D52">
              <w:rPr>
                <w:lang w:val="en-US"/>
              </w:rPr>
              <w:t>0.0020</w:t>
            </w:r>
          </w:p>
        </w:tc>
      </w:tr>
      <w:tr w:rsidR="009872AF" w:rsidRPr="00452D52" w14:paraId="4D11AA84" w14:textId="77777777" w:rsidTr="009872AF">
        <w:tc>
          <w:tcPr>
            <w:tcW w:w="0" w:type="auto"/>
            <w:shd w:val="clear" w:color="auto" w:fill="auto"/>
            <w:hideMark/>
          </w:tcPr>
          <w:p w14:paraId="12AFDC7F" w14:textId="77777777" w:rsidR="003C0BCA" w:rsidRPr="00452D52" w:rsidRDefault="003C0BCA" w:rsidP="009872AF">
            <w:pPr>
              <w:pStyle w:val="Tabletext"/>
              <w:rPr>
                <w:lang w:val="en-US"/>
              </w:rPr>
            </w:pPr>
            <w:r w:rsidRPr="00452D52">
              <w:rPr>
                <w:lang w:val="en-US"/>
              </w:rPr>
              <w:lastRenderedPageBreak/>
              <w:t>Use of technology to collect opinions and ideas</w:t>
            </w:r>
          </w:p>
        </w:tc>
        <w:tc>
          <w:tcPr>
            <w:tcW w:w="0" w:type="auto"/>
            <w:shd w:val="clear" w:color="auto" w:fill="auto"/>
            <w:hideMark/>
          </w:tcPr>
          <w:p w14:paraId="7FAAA31D" w14:textId="77777777" w:rsidR="003C0BCA" w:rsidRPr="00452D52" w:rsidRDefault="003C0BCA" w:rsidP="009872AF">
            <w:pPr>
              <w:pStyle w:val="Tabletext"/>
              <w:rPr>
                <w:lang w:val="en-US"/>
              </w:rPr>
            </w:pPr>
            <w:r w:rsidRPr="00452D52">
              <w:rPr>
                <w:lang w:val="en-US"/>
              </w:rPr>
              <w:t>0.19</w:t>
            </w:r>
          </w:p>
        </w:tc>
        <w:tc>
          <w:tcPr>
            <w:tcW w:w="0" w:type="auto"/>
            <w:shd w:val="clear" w:color="auto" w:fill="auto"/>
            <w:hideMark/>
          </w:tcPr>
          <w:p w14:paraId="50408B77" w14:textId="77777777" w:rsidR="003C0BCA" w:rsidRPr="00452D52" w:rsidRDefault="003C0BCA" w:rsidP="009872AF">
            <w:pPr>
              <w:pStyle w:val="Tabletext"/>
              <w:rPr>
                <w:lang w:val="en-US"/>
              </w:rPr>
            </w:pPr>
            <w:r w:rsidRPr="00452D52">
              <w:rPr>
                <w:lang w:val="en-US"/>
              </w:rPr>
              <w:t>1.19</w:t>
            </w:r>
          </w:p>
        </w:tc>
        <w:tc>
          <w:tcPr>
            <w:tcW w:w="0" w:type="auto"/>
            <w:shd w:val="clear" w:color="auto" w:fill="auto"/>
            <w:hideMark/>
          </w:tcPr>
          <w:p w14:paraId="57333EDA" w14:textId="77777777" w:rsidR="003C0BCA" w:rsidRPr="00452D52" w:rsidRDefault="003C0BCA" w:rsidP="009872AF">
            <w:pPr>
              <w:pStyle w:val="Tabletext"/>
              <w:rPr>
                <w:lang w:val="en-US"/>
              </w:rPr>
            </w:pPr>
            <w:r w:rsidRPr="00452D52">
              <w:rPr>
                <w:lang w:val="en-US"/>
              </w:rPr>
              <w:t>0.013</w:t>
            </w:r>
          </w:p>
        </w:tc>
        <w:tc>
          <w:tcPr>
            <w:tcW w:w="0" w:type="auto"/>
            <w:shd w:val="clear" w:color="auto" w:fill="auto"/>
            <w:hideMark/>
          </w:tcPr>
          <w:p w14:paraId="63FF1D3D" w14:textId="77777777" w:rsidR="003C0BCA" w:rsidRPr="00452D52" w:rsidRDefault="003C0BCA" w:rsidP="009872AF">
            <w:pPr>
              <w:pStyle w:val="Tabletext"/>
              <w:rPr>
                <w:lang w:val="en-US"/>
              </w:rPr>
            </w:pPr>
            <w:r w:rsidRPr="00452D52">
              <w:rPr>
                <w:lang w:val="en-US"/>
              </w:rPr>
              <w:t>0.0017</w:t>
            </w:r>
          </w:p>
        </w:tc>
      </w:tr>
      <w:tr w:rsidR="009872AF" w:rsidRPr="00452D52" w14:paraId="77A50075"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9C75F5F" w14:textId="77777777" w:rsidR="003C0BCA" w:rsidRPr="00452D52" w:rsidRDefault="003C0BCA" w:rsidP="009872AF">
            <w:pPr>
              <w:pStyle w:val="Tabletext"/>
              <w:rPr>
                <w:lang w:val="en-US"/>
              </w:rPr>
            </w:pPr>
            <w:r w:rsidRPr="00452D52">
              <w:rPr>
                <w:lang w:val="en-US"/>
              </w:rPr>
              <w:t>Impact of economic and social conditions on government performance</w:t>
            </w:r>
          </w:p>
        </w:tc>
        <w:tc>
          <w:tcPr>
            <w:tcW w:w="0" w:type="auto"/>
            <w:shd w:val="clear" w:color="auto" w:fill="auto"/>
            <w:hideMark/>
          </w:tcPr>
          <w:p w14:paraId="30A29C0D" w14:textId="77777777" w:rsidR="003C0BCA" w:rsidRPr="00452D52" w:rsidRDefault="003C0BCA" w:rsidP="009872AF">
            <w:pPr>
              <w:pStyle w:val="Tabletext"/>
              <w:rPr>
                <w:lang w:val="en-US"/>
              </w:rPr>
            </w:pPr>
            <w:r w:rsidRPr="00452D52">
              <w:rPr>
                <w:lang w:val="en-US"/>
              </w:rPr>
              <w:t>0.27</w:t>
            </w:r>
          </w:p>
        </w:tc>
        <w:tc>
          <w:tcPr>
            <w:tcW w:w="0" w:type="auto"/>
            <w:shd w:val="clear" w:color="auto" w:fill="auto"/>
            <w:hideMark/>
          </w:tcPr>
          <w:p w14:paraId="69495EB6" w14:textId="77777777" w:rsidR="003C0BCA" w:rsidRPr="00452D52" w:rsidRDefault="003C0BCA" w:rsidP="009872AF">
            <w:pPr>
              <w:pStyle w:val="Tabletext"/>
              <w:rPr>
                <w:lang w:val="en-US"/>
              </w:rPr>
            </w:pPr>
            <w:r w:rsidRPr="00452D52">
              <w:rPr>
                <w:lang w:val="en-US"/>
              </w:rPr>
              <w:t>1.27</w:t>
            </w:r>
          </w:p>
        </w:tc>
        <w:tc>
          <w:tcPr>
            <w:tcW w:w="0" w:type="auto"/>
            <w:shd w:val="clear" w:color="auto" w:fill="auto"/>
            <w:hideMark/>
          </w:tcPr>
          <w:p w14:paraId="3EC34A9A" w14:textId="77777777" w:rsidR="003C0BCA" w:rsidRPr="00452D52" w:rsidRDefault="003C0BCA" w:rsidP="009872AF">
            <w:pPr>
              <w:pStyle w:val="Tabletext"/>
              <w:rPr>
                <w:lang w:val="en-US"/>
              </w:rPr>
            </w:pPr>
            <w:r w:rsidRPr="00452D52">
              <w:rPr>
                <w:lang w:val="en-US"/>
              </w:rPr>
              <w:t>0.010</w:t>
            </w:r>
          </w:p>
        </w:tc>
        <w:tc>
          <w:tcPr>
            <w:tcW w:w="0" w:type="auto"/>
            <w:shd w:val="clear" w:color="auto" w:fill="auto"/>
            <w:hideMark/>
          </w:tcPr>
          <w:p w14:paraId="6511D1A8" w14:textId="77777777" w:rsidR="003C0BCA" w:rsidRPr="00452D52" w:rsidRDefault="003C0BCA" w:rsidP="009872AF">
            <w:pPr>
              <w:pStyle w:val="Tabletext"/>
              <w:rPr>
                <w:lang w:val="en-US"/>
              </w:rPr>
            </w:pPr>
            <w:r w:rsidRPr="00452D52">
              <w:rPr>
                <w:lang w:val="en-US"/>
              </w:rPr>
              <w:t>0.0013</w:t>
            </w:r>
          </w:p>
        </w:tc>
      </w:tr>
      <w:tr w:rsidR="009872AF" w:rsidRPr="00452D52" w14:paraId="1ACED1B6" w14:textId="77777777" w:rsidTr="009872AF">
        <w:tc>
          <w:tcPr>
            <w:tcW w:w="0" w:type="auto"/>
            <w:shd w:val="clear" w:color="auto" w:fill="auto"/>
            <w:hideMark/>
          </w:tcPr>
          <w:p w14:paraId="100F6DF6" w14:textId="77777777" w:rsidR="003C0BCA" w:rsidRPr="00452D52" w:rsidRDefault="003C0BCA" w:rsidP="009872AF">
            <w:pPr>
              <w:pStyle w:val="Tabletext"/>
              <w:rPr>
                <w:lang w:val="en-US"/>
              </w:rPr>
            </w:pPr>
            <w:r w:rsidRPr="00452D52">
              <w:rPr>
                <w:lang w:val="en-US"/>
              </w:rPr>
              <w:t>Independence and executive authority of oversight institutions</w:t>
            </w:r>
          </w:p>
        </w:tc>
        <w:tc>
          <w:tcPr>
            <w:tcW w:w="0" w:type="auto"/>
            <w:shd w:val="clear" w:color="auto" w:fill="auto"/>
            <w:hideMark/>
          </w:tcPr>
          <w:p w14:paraId="3AFA27BF" w14:textId="77777777" w:rsidR="003C0BCA" w:rsidRPr="00452D52" w:rsidRDefault="003C0BCA" w:rsidP="009872AF">
            <w:pPr>
              <w:pStyle w:val="Tabletext"/>
              <w:rPr>
                <w:lang w:val="en-US"/>
              </w:rPr>
            </w:pPr>
            <w:r w:rsidRPr="00452D52">
              <w:rPr>
                <w:lang w:val="en-US"/>
              </w:rPr>
              <w:t>0.05</w:t>
            </w:r>
          </w:p>
        </w:tc>
        <w:tc>
          <w:tcPr>
            <w:tcW w:w="0" w:type="auto"/>
            <w:shd w:val="clear" w:color="auto" w:fill="auto"/>
            <w:hideMark/>
          </w:tcPr>
          <w:p w14:paraId="29D398C3" w14:textId="77777777" w:rsidR="003C0BCA" w:rsidRPr="00452D52" w:rsidRDefault="003C0BCA" w:rsidP="009872AF">
            <w:pPr>
              <w:pStyle w:val="Tabletext"/>
              <w:rPr>
                <w:lang w:val="en-US"/>
              </w:rPr>
            </w:pPr>
            <w:r w:rsidRPr="00452D52">
              <w:rPr>
                <w:lang w:val="en-US"/>
              </w:rPr>
              <w:t>1.05</w:t>
            </w:r>
          </w:p>
        </w:tc>
        <w:tc>
          <w:tcPr>
            <w:tcW w:w="0" w:type="auto"/>
            <w:shd w:val="clear" w:color="auto" w:fill="auto"/>
            <w:hideMark/>
          </w:tcPr>
          <w:p w14:paraId="35984A88" w14:textId="77777777" w:rsidR="003C0BCA" w:rsidRPr="00452D52" w:rsidRDefault="003C0BCA" w:rsidP="009872AF">
            <w:pPr>
              <w:pStyle w:val="Tabletext"/>
              <w:rPr>
                <w:lang w:val="en-US"/>
              </w:rPr>
            </w:pPr>
            <w:r w:rsidRPr="00452D52">
              <w:rPr>
                <w:lang w:val="en-US"/>
              </w:rPr>
              <w:t>0.010</w:t>
            </w:r>
          </w:p>
        </w:tc>
        <w:tc>
          <w:tcPr>
            <w:tcW w:w="0" w:type="auto"/>
            <w:shd w:val="clear" w:color="auto" w:fill="auto"/>
            <w:hideMark/>
          </w:tcPr>
          <w:p w14:paraId="2E700725" w14:textId="77777777" w:rsidR="003C0BCA" w:rsidRPr="00452D52" w:rsidRDefault="003C0BCA" w:rsidP="009872AF">
            <w:pPr>
              <w:pStyle w:val="Tabletext"/>
              <w:rPr>
                <w:lang w:val="en-US"/>
              </w:rPr>
            </w:pPr>
            <w:r w:rsidRPr="00452D52">
              <w:rPr>
                <w:lang w:val="en-US"/>
              </w:rPr>
              <w:t>0.0013</w:t>
            </w:r>
          </w:p>
        </w:tc>
      </w:tr>
      <w:tr w:rsidR="009872AF" w:rsidRPr="00452D52" w14:paraId="7998C041"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B500099" w14:textId="77777777" w:rsidR="003C0BCA" w:rsidRPr="00452D52" w:rsidRDefault="003C0BCA" w:rsidP="009872AF">
            <w:pPr>
              <w:pStyle w:val="Tabletext"/>
              <w:rPr>
                <w:lang w:val="en-US"/>
              </w:rPr>
            </w:pPr>
            <w:r w:rsidRPr="00452D52">
              <w:rPr>
                <w:lang w:val="en-US"/>
              </w:rPr>
              <w:t>Support and endorsement from government officials</w:t>
            </w:r>
          </w:p>
        </w:tc>
        <w:tc>
          <w:tcPr>
            <w:tcW w:w="0" w:type="auto"/>
            <w:shd w:val="clear" w:color="auto" w:fill="auto"/>
            <w:hideMark/>
          </w:tcPr>
          <w:p w14:paraId="17339A04" w14:textId="77777777" w:rsidR="003C0BCA" w:rsidRPr="00452D52" w:rsidRDefault="003C0BCA" w:rsidP="009872AF">
            <w:pPr>
              <w:pStyle w:val="Tabletext"/>
              <w:rPr>
                <w:lang w:val="en-US"/>
              </w:rPr>
            </w:pPr>
            <w:r w:rsidRPr="00452D52">
              <w:rPr>
                <w:lang w:val="en-US"/>
              </w:rPr>
              <w:t>0.19</w:t>
            </w:r>
          </w:p>
        </w:tc>
        <w:tc>
          <w:tcPr>
            <w:tcW w:w="0" w:type="auto"/>
            <w:shd w:val="clear" w:color="auto" w:fill="auto"/>
            <w:hideMark/>
          </w:tcPr>
          <w:p w14:paraId="31A85A47" w14:textId="77777777" w:rsidR="003C0BCA" w:rsidRPr="00452D52" w:rsidRDefault="003C0BCA" w:rsidP="009872AF">
            <w:pPr>
              <w:pStyle w:val="Tabletext"/>
              <w:rPr>
                <w:lang w:val="en-US"/>
              </w:rPr>
            </w:pPr>
            <w:r w:rsidRPr="00452D52">
              <w:rPr>
                <w:lang w:val="en-US"/>
              </w:rPr>
              <w:t>1.19</w:t>
            </w:r>
          </w:p>
        </w:tc>
        <w:tc>
          <w:tcPr>
            <w:tcW w:w="0" w:type="auto"/>
            <w:shd w:val="clear" w:color="auto" w:fill="auto"/>
            <w:hideMark/>
          </w:tcPr>
          <w:p w14:paraId="229C32EE" w14:textId="77777777" w:rsidR="003C0BCA" w:rsidRPr="00452D52" w:rsidRDefault="003C0BCA" w:rsidP="009872AF">
            <w:pPr>
              <w:pStyle w:val="Tabletext"/>
              <w:rPr>
                <w:lang w:val="en-US"/>
              </w:rPr>
            </w:pPr>
            <w:r w:rsidRPr="00452D52">
              <w:rPr>
                <w:lang w:val="en-US"/>
              </w:rPr>
              <w:t>0.008</w:t>
            </w:r>
          </w:p>
        </w:tc>
        <w:tc>
          <w:tcPr>
            <w:tcW w:w="0" w:type="auto"/>
            <w:shd w:val="clear" w:color="auto" w:fill="auto"/>
            <w:hideMark/>
          </w:tcPr>
          <w:p w14:paraId="5D5AA5D5" w14:textId="77777777" w:rsidR="003C0BCA" w:rsidRPr="00452D52" w:rsidRDefault="003C0BCA" w:rsidP="009872AF">
            <w:pPr>
              <w:pStyle w:val="Tabletext"/>
              <w:rPr>
                <w:lang w:val="en-US"/>
              </w:rPr>
            </w:pPr>
            <w:r w:rsidRPr="00452D52">
              <w:rPr>
                <w:lang w:val="en-US"/>
              </w:rPr>
              <w:t>0.0011</w:t>
            </w:r>
          </w:p>
        </w:tc>
      </w:tr>
      <w:tr w:rsidR="009872AF" w:rsidRPr="00452D52" w14:paraId="5B0B38B0" w14:textId="77777777" w:rsidTr="009872AF">
        <w:tc>
          <w:tcPr>
            <w:tcW w:w="0" w:type="auto"/>
            <w:shd w:val="clear" w:color="auto" w:fill="auto"/>
            <w:hideMark/>
          </w:tcPr>
          <w:p w14:paraId="741482AF" w14:textId="77777777" w:rsidR="003C0BCA" w:rsidRPr="00452D52" w:rsidRDefault="003C0BCA" w:rsidP="009872AF">
            <w:pPr>
              <w:pStyle w:val="Tabletext"/>
              <w:rPr>
                <w:lang w:val="en-US"/>
              </w:rPr>
            </w:pPr>
            <w:r w:rsidRPr="00452D52">
              <w:rPr>
                <w:lang w:val="en-US"/>
              </w:rPr>
              <w:t>Enhancing social responsibility and transparency in actions</w:t>
            </w:r>
          </w:p>
        </w:tc>
        <w:tc>
          <w:tcPr>
            <w:tcW w:w="0" w:type="auto"/>
            <w:shd w:val="clear" w:color="auto" w:fill="auto"/>
            <w:hideMark/>
          </w:tcPr>
          <w:p w14:paraId="51E66431" w14:textId="77777777" w:rsidR="003C0BCA" w:rsidRPr="00452D52" w:rsidRDefault="003C0BCA" w:rsidP="009872AF">
            <w:pPr>
              <w:pStyle w:val="Tabletext"/>
              <w:rPr>
                <w:lang w:val="en-US"/>
              </w:rPr>
            </w:pPr>
            <w:r w:rsidRPr="00452D52">
              <w:rPr>
                <w:lang w:val="en-US"/>
              </w:rPr>
              <w:t>0.27</w:t>
            </w:r>
          </w:p>
        </w:tc>
        <w:tc>
          <w:tcPr>
            <w:tcW w:w="0" w:type="auto"/>
            <w:shd w:val="clear" w:color="auto" w:fill="auto"/>
            <w:hideMark/>
          </w:tcPr>
          <w:p w14:paraId="0E9E85F1" w14:textId="77777777" w:rsidR="003C0BCA" w:rsidRPr="00452D52" w:rsidRDefault="003C0BCA" w:rsidP="009872AF">
            <w:pPr>
              <w:pStyle w:val="Tabletext"/>
              <w:rPr>
                <w:lang w:val="en-US"/>
              </w:rPr>
            </w:pPr>
            <w:r w:rsidRPr="00452D52">
              <w:rPr>
                <w:lang w:val="en-US"/>
              </w:rPr>
              <w:t>1.27</w:t>
            </w:r>
          </w:p>
        </w:tc>
        <w:tc>
          <w:tcPr>
            <w:tcW w:w="0" w:type="auto"/>
            <w:shd w:val="clear" w:color="auto" w:fill="auto"/>
            <w:hideMark/>
          </w:tcPr>
          <w:p w14:paraId="728535BB" w14:textId="77777777" w:rsidR="003C0BCA" w:rsidRPr="00452D52" w:rsidRDefault="003C0BCA" w:rsidP="009872AF">
            <w:pPr>
              <w:pStyle w:val="Tabletext"/>
              <w:rPr>
                <w:lang w:val="en-US"/>
              </w:rPr>
            </w:pPr>
            <w:r w:rsidRPr="00452D52">
              <w:rPr>
                <w:lang w:val="en-US"/>
              </w:rPr>
              <w:t>0.007</w:t>
            </w:r>
          </w:p>
        </w:tc>
        <w:tc>
          <w:tcPr>
            <w:tcW w:w="0" w:type="auto"/>
            <w:shd w:val="clear" w:color="auto" w:fill="auto"/>
            <w:hideMark/>
          </w:tcPr>
          <w:p w14:paraId="7B6B3633" w14:textId="77777777" w:rsidR="003C0BCA" w:rsidRPr="00452D52" w:rsidRDefault="003C0BCA" w:rsidP="009872AF">
            <w:pPr>
              <w:pStyle w:val="Tabletext"/>
              <w:rPr>
                <w:lang w:val="en-US"/>
              </w:rPr>
            </w:pPr>
            <w:r w:rsidRPr="00452D52">
              <w:rPr>
                <w:lang w:val="en-US"/>
              </w:rPr>
              <w:t>0.0008</w:t>
            </w:r>
          </w:p>
        </w:tc>
      </w:tr>
      <w:tr w:rsidR="009872AF" w:rsidRPr="00452D52" w14:paraId="40D52AB7"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88AA302" w14:textId="77777777" w:rsidR="003C0BCA" w:rsidRPr="00452D52" w:rsidRDefault="003C0BCA" w:rsidP="009872AF">
            <w:pPr>
              <w:pStyle w:val="Tabletext"/>
              <w:rPr>
                <w:lang w:val="en-US"/>
              </w:rPr>
            </w:pPr>
            <w:r w:rsidRPr="00452D52">
              <w:rPr>
                <w:lang w:val="en-US"/>
              </w:rPr>
              <w:t>Reducing corruption and mismanagement in public processes</w:t>
            </w:r>
          </w:p>
        </w:tc>
        <w:tc>
          <w:tcPr>
            <w:tcW w:w="0" w:type="auto"/>
            <w:shd w:val="clear" w:color="auto" w:fill="auto"/>
            <w:hideMark/>
          </w:tcPr>
          <w:p w14:paraId="599C7338" w14:textId="77777777" w:rsidR="003C0BCA" w:rsidRPr="00452D52" w:rsidRDefault="003C0BCA" w:rsidP="009872AF">
            <w:pPr>
              <w:pStyle w:val="Tabletext"/>
              <w:rPr>
                <w:lang w:val="en-US"/>
              </w:rPr>
            </w:pPr>
            <w:r w:rsidRPr="00452D52">
              <w:rPr>
                <w:lang w:val="en-US"/>
              </w:rPr>
              <w:t>0.11</w:t>
            </w:r>
          </w:p>
        </w:tc>
        <w:tc>
          <w:tcPr>
            <w:tcW w:w="0" w:type="auto"/>
            <w:shd w:val="clear" w:color="auto" w:fill="auto"/>
            <w:hideMark/>
          </w:tcPr>
          <w:p w14:paraId="61FD0FF8" w14:textId="77777777" w:rsidR="003C0BCA" w:rsidRPr="00452D52" w:rsidRDefault="003C0BCA" w:rsidP="009872AF">
            <w:pPr>
              <w:pStyle w:val="Tabletext"/>
              <w:rPr>
                <w:lang w:val="en-US"/>
              </w:rPr>
            </w:pPr>
            <w:r w:rsidRPr="00452D52">
              <w:rPr>
                <w:lang w:val="en-US"/>
              </w:rPr>
              <w:t>1.11</w:t>
            </w:r>
          </w:p>
        </w:tc>
        <w:tc>
          <w:tcPr>
            <w:tcW w:w="0" w:type="auto"/>
            <w:shd w:val="clear" w:color="auto" w:fill="auto"/>
            <w:hideMark/>
          </w:tcPr>
          <w:p w14:paraId="445A9B20" w14:textId="77777777" w:rsidR="003C0BCA" w:rsidRPr="00452D52" w:rsidRDefault="003C0BCA" w:rsidP="009872AF">
            <w:pPr>
              <w:pStyle w:val="Tabletext"/>
              <w:rPr>
                <w:lang w:val="en-US"/>
              </w:rPr>
            </w:pPr>
            <w:r w:rsidRPr="00452D52">
              <w:rPr>
                <w:lang w:val="en-US"/>
              </w:rPr>
              <w:t>0.006</w:t>
            </w:r>
          </w:p>
        </w:tc>
        <w:tc>
          <w:tcPr>
            <w:tcW w:w="0" w:type="auto"/>
            <w:shd w:val="clear" w:color="auto" w:fill="auto"/>
            <w:hideMark/>
          </w:tcPr>
          <w:p w14:paraId="62FDE208" w14:textId="77777777" w:rsidR="003C0BCA" w:rsidRPr="00452D52" w:rsidRDefault="003C0BCA" w:rsidP="009872AF">
            <w:pPr>
              <w:pStyle w:val="Tabletext"/>
              <w:rPr>
                <w:lang w:val="en-US"/>
              </w:rPr>
            </w:pPr>
            <w:r w:rsidRPr="00452D52">
              <w:rPr>
                <w:lang w:val="en-US"/>
              </w:rPr>
              <w:t>0.0007</w:t>
            </w:r>
          </w:p>
        </w:tc>
      </w:tr>
      <w:tr w:rsidR="009872AF" w:rsidRPr="00452D52" w14:paraId="00A5C917" w14:textId="77777777" w:rsidTr="009872AF">
        <w:tc>
          <w:tcPr>
            <w:tcW w:w="0" w:type="auto"/>
            <w:shd w:val="clear" w:color="auto" w:fill="auto"/>
            <w:hideMark/>
          </w:tcPr>
          <w:p w14:paraId="4CD49834" w14:textId="77777777" w:rsidR="003C0BCA" w:rsidRPr="00452D52" w:rsidRDefault="003C0BCA" w:rsidP="009872AF">
            <w:pPr>
              <w:pStyle w:val="Tabletext"/>
              <w:rPr>
                <w:lang w:val="en-US"/>
              </w:rPr>
            </w:pPr>
            <w:r w:rsidRPr="00452D52">
              <w:rPr>
                <w:lang w:val="en-US"/>
              </w:rPr>
              <w:t>Public oversight of government performance</w:t>
            </w:r>
          </w:p>
        </w:tc>
        <w:tc>
          <w:tcPr>
            <w:tcW w:w="0" w:type="auto"/>
            <w:shd w:val="clear" w:color="auto" w:fill="auto"/>
            <w:hideMark/>
          </w:tcPr>
          <w:p w14:paraId="12DFE80C" w14:textId="77777777" w:rsidR="003C0BCA" w:rsidRPr="00452D52" w:rsidRDefault="003C0BCA" w:rsidP="009872AF">
            <w:pPr>
              <w:pStyle w:val="Tabletext"/>
              <w:rPr>
                <w:lang w:val="en-US"/>
              </w:rPr>
            </w:pPr>
            <w:r w:rsidRPr="00452D52">
              <w:rPr>
                <w:lang w:val="en-US"/>
              </w:rPr>
              <w:t>0.05</w:t>
            </w:r>
          </w:p>
        </w:tc>
        <w:tc>
          <w:tcPr>
            <w:tcW w:w="0" w:type="auto"/>
            <w:shd w:val="clear" w:color="auto" w:fill="auto"/>
            <w:hideMark/>
          </w:tcPr>
          <w:p w14:paraId="32D5D014" w14:textId="77777777" w:rsidR="003C0BCA" w:rsidRPr="00452D52" w:rsidRDefault="003C0BCA" w:rsidP="009872AF">
            <w:pPr>
              <w:pStyle w:val="Tabletext"/>
              <w:rPr>
                <w:lang w:val="en-US"/>
              </w:rPr>
            </w:pPr>
            <w:r w:rsidRPr="00452D52">
              <w:rPr>
                <w:lang w:val="en-US"/>
              </w:rPr>
              <w:t>1.05</w:t>
            </w:r>
          </w:p>
        </w:tc>
        <w:tc>
          <w:tcPr>
            <w:tcW w:w="0" w:type="auto"/>
            <w:shd w:val="clear" w:color="auto" w:fill="auto"/>
            <w:hideMark/>
          </w:tcPr>
          <w:p w14:paraId="4F9C6030" w14:textId="77777777" w:rsidR="003C0BCA" w:rsidRPr="00452D52" w:rsidRDefault="003C0BCA" w:rsidP="009872AF">
            <w:pPr>
              <w:pStyle w:val="Tabletext"/>
              <w:rPr>
                <w:lang w:val="en-US"/>
              </w:rPr>
            </w:pPr>
            <w:r w:rsidRPr="00452D52">
              <w:rPr>
                <w:lang w:val="en-US"/>
              </w:rPr>
              <w:t>0.006</w:t>
            </w:r>
          </w:p>
        </w:tc>
        <w:tc>
          <w:tcPr>
            <w:tcW w:w="0" w:type="auto"/>
            <w:shd w:val="clear" w:color="auto" w:fill="auto"/>
            <w:hideMark/>
          </w:tcPr>
          <w:p w14:paraId="3D22F1DF" w14:textId="77777777" w:rsidR="003C0BCA" w:rsidRPr="00452D52" w:rsidRDefault="003C0BCA" w:rsidP="009872AF">
            <w:pPr>
              <w:pStyle w:val="Tabletext"/>
              <w:rPr>
                <w:lang w:val="en-US"/>
              </w:rPr>
            </w:pPr>
            <w:r w:rsidRPr="00452D52">
              <w:rPr>
                <w:lang w:val="en-US"/>
              </w:rPr>
              <w:t>0.0007</w:t>
            </w:r>
          </w:p>
        </w:tc>
      </w:tr>
      <w:tr w:rsidR="009872AF" w:rsidRPr="00452D52" w14:paraId="703413C3"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32018FF" w14:textId="77777777" w:rsidR="003C0BCA" w:rsidRPr="00452D52" w:rsidRDefault="003C0BCA" w:rsidP="009872AF">
            <w:pPr>
              <w:pStyle w:val="Tabletext"/>
              <w:rPr>
                <w:lang w:val="en-US"/>
              </w:rPr>
            </w:pPr>
            <w:r w:rsidRPr="00452D52">
              <w:rPr>
                <w:lang w:val="en-US"/>
              </w:rPr>
              <w:t>Quick and effective response to complaints and objections</w:t>
            </w:r>
          </w:p>
        </w:tc>
        <w:tc>
          <w:tcPr>
            <w:tcW w:w="0" w:type="auto"/>
            <w:shd w:val="clear" w:color="auto" w:fill="auto"/>
            <w:hideMark/>
          </w:tcPr>
          <w:p w14:paraId="316BDDD5" w14:textId="77777777" w:rsidR="003C0BCA" w:rsidRPr="00452D52" w:rsidRDefault="003C0BCA" w:rsidP="009872AF">
            <w:pPr>
              <w:pStyle w:val="Tabletext"/>
              <w:rPr>
                <w:lang w:val="en-US"/>
              </w:rPr>
            </w:pPr>
            <w:r w:rsidRPr="00452D52">
              <w:rPr>
                <w:lang w:val="en-US"/>
              </w:rPr>
              <w:t>0.09</w:t>
            </w:r>
          </w:p>
        </w:tc>
        <w:tc>
          <w:tcPr>
            <w:tcW w:w="0" w:type="auto"/>
            <w:shd w:val="clear" w:color="auto" w:fill="auto"/>
            <w:hideMark/>
          </w:tcPr>
          <w:p w14:paraId="122A08AD" w14:textId="77777777" w:rsidR="003C0BCA" w:rsidRPr="00452D52" w:rsidRDefault="003C0BCA" w:rsidP="009872AF">
            <w:pPr>
              <w:pStyle w:val="Tabletext"/>
              <w:rPr>
                <w:lang w:val="en-US"/>
              </w:rPr>
            </w:pPr>
            <w:r w:rsidRPr="00452D52">
              <w:rPr>
                <w:lang w:val="en-US"/>
              </w:rPr>
              <w:t>1.09</w:t>
            </w:r>
          </w:p>
        </w:tc>
        <w:tc>
          <w:tcPr>
            <w:tcW w:w="0" w:type="auto"/>
            <w:shd w:val="clear" w:color="auto" w:fill="auto"/>
            <w:hideMark/>
          </w:tcPr>
          <w:p w14:paraId="719B9595" w14:textId="77777777" w:rsidR="003C0BCA" w:rsidRPr="00452D52" w:rsidRDefault="003C0BCA" w:rsidP="009872AF">
            <w:pPr>
              <w:pStyle w:val="Tabletext"/>
              <w:rPr>
                <w:lang w:val="en-US"/>
              </w:rPr>
            </w:pPr>
            <w:r w:rsidRPr="00452D52">
              <w:rPr>
                <w:lang w:val="en-US"/>
              </w:rPr>
              <w:t>0.005</w:t>
            </w:r>
          </w:p>
        </w:tc>
        <w:tc>
          <w:tcPr>
            <w:tcW w:w="0" w:type="auto"/>
            <w:shd w:val="clear" w:color="auto" w:fill="auto"/>
            <w:hideMark/>
          </w:tcPr>
          <w:p w14:paraId="78C672EE" w14:textId="77777777" w:rsidR="003C0BCA" w:rsidRPr="00452D52" w:rsidRDefault="003C0BCA" w:rsidP="009872AF">
            <w:pPr>
              <w:pStyle w:val="Tabletext"/>
              <w:rPr>
                <w:lang w:val="en-US"/>
              </w:rPr>
            </w:pPr>
            <w:r w:rsidRPr="00452D52">
              <w:rPr>
                <w:lang w:val="en-US"/>
              </w:rPr>
              <w:t>0.0007</w:t>
            </w:r>
          </w:p>
        </w:tc>
      </w:tr>
      <w:tr w:rsidR="009872AF" w:rsidRPr="00452D52" w14:paraId="0CA2F8ED" w14:textId="77777777" w:rsidTr="009872AF">
        <w:tc>
          <w:tcPr>
            <w:tcW w:w="0" w:type="auto"/>
            <w:shd w:val="clear" w:color="auto" w:fill="auto"/>
            <w:hideMark/>
          </w:tcPr>
          <w:p w14:paraId="18E7110F" w14:textId="77777777" w:rsidR="003C0BCA" w:rsidRPr="00452D52" w:rsidRDefault="003C0BCA" w:rsidP="009872AF">
            <w:pPr>
              <w:pStyle w:val="Tabletext"/>
              <w:rPr>
                <w:lang w:val="en-US"/>
              </w:rPr>
            </w:pPr>
            <w:r w:rsidRPr="00452D52">
              <w:rPr>
                <w:lang w:val="en-US"/>
              </w:rPr>
              <w:t>Promoting transparency and accountability culture in public organizations</w:t>
            </w:r>
          </w:p>
        </w:tc>
        <w:tc>
          <w:tcPr>
            <w:tcW w:w="0" w:type="auto"/>
            <w:shd w:val="clear" w:color="auto" w:fill="auto"/>
            <w:hideMark/>
          </w:tcPr>
          <w:p w14:paraId="7386319B" w14:textId="77777777" w:rsidR="003C0BCA" w:rsidRPr="00452D52" w:rsidRDefault="003C0BCA" w:rsidP="009872AF">
            <w:pPr>
              <w:pStyle w:val="Tabletext"/>
              <w:rPr>
                <w:lang w:val="en-US"/>
              </w:rPr>
            </w:pPr>
            <w:r w:rsidRPr="00452D52">
              <w:rPr>
                <w:lang w:val="en-US"/>
              </w:rPr>
              <w:t>0.08</w:t>
            </w:r>
          </w:p>
        </w:tc>
        <w:tc>
          <w:tcPr>
            <w:tcW w:w="0" w:type="auto"/>
            <w:shd w:val="clear" w:color="auto" w:fill="auto"/>
            <w:hideMark/>
          </w:tcPr>
          <w:p w14:paraId="7E29FA3F" w14:textId="77777777" w:rsidR="003C0BCA" w:rsidRPr="00452D52" w:rsidRDefault="003C0BCA" w:rsidP="009872AF">
            <w:pPr>
              <w:pStyle w:val="Tabletext"/>
              <w:rPr>
                <w:lang w:val="en-US"/>
              </w:rPr>
            </w:pPr>
            <w:r w:rsidRPr="00452D52">
              <w:rPr>
                <w:lang w:val="en-US"/>
              </w:rPr>
              <w:t>1.08</w:t>
            </w:r>
          </w:p>
        </w:tc>
        <w:tc>
          <w:tcPr>
            <w:tcW w:w="0" w:type="auto"/>
            <w:shd w:val="clear" w:color="auto" w:fill="auto"/>
            <w:hideMark/>
          </w:tcPr>
          <w:p w14:paraId="2B72354E" w14:textId="77777777" w:rsidR="003C0BCA" w:rsidRPr="00452D52" w:rsidRDefault="003C0BCA" w:rsidP="009872AF">
            <w:pPr>
              <w:pStyle w:val="Tabletext"/>
              <w:rPr>
                <w:lang w:val="en-US"/>
              </w:rPr>
            </w:pPr>
            <w:r w:rsidRPr="00452D52">
              <w:rPr>
                <w:lang w:val="en-US"/>
              </w:rPr>
              <w:t>0.005</w:t>
            </w:r>
          </w:p>
        </w:tc>
        <w:tc>
          <w:tcPr>
            <w:tcW w:w="0" w:type="auto"/>
            <w:shd w:val="clear" w:color="auto" w:fill="auto"/>
            <w:hideMark/>
          </w:tcPr>
          <w:p w14:paraId="5773B2E6" w14:textId="77777777" w:rsidR="003C0BCA" w:rsidRPr="00452D52" w:rsidRDefault="003C0BCA" w:rsidP="009872AF">
            <w:pPr>
              <w:pStyle w:val="Tabletext"/>
              <w:rPr>
                <w:lang w:val="en-US"/>
              </w:rPr>
            </w:pPr>
            <w:r w:rsidRPr="00452D52">
              <w:rPr>
                <w:lang w:val="en-US"/>
              </w:rPr>
              <w:t>0.0006</w:t>
            </w:r>
          </w:p>
        </w:tc>
      </w:tr>
      <w:tr w:rsidR="009872AF" w:rsidRPr="00452D52" w14:paraId="0DD19FC2"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33447A1" w14:textId="77777777" w:rsidR="003C0BCA" w:rsidRPr="00452D52" w:rsidRDefault="003C0BCA" w:rsidP="009872AF">
            <w:pPr>
              <w:pStyle w:val="Tabletext"/>
              <w:rPr>
                <w:lang w:val="en-US"/>
              </w:rPr>
            </w:pPr>
            <w:r w:rsidRPr="00452D52">
              <w:rPr>
                <w:lang w:val="en-US"/>
              </w:rPr>
              <w:t>Realization of social justice</w:t>
            </w:r>
          </w:p>
        </w:tc>
        <w:tc>
          <w:tcPr>
            <w:tcW w:w="0" w:type="auto"/>
            <w:shd w:val="clear" w:color="auto" w:fill="auto"/>
            <w:hideMark/>
          </w:tcPr>
          <w:p w14:paraId="67ACD9C8" w14:textId="77777777" w:rsidR="003C0BCA" w:rsidRPr="00452D52" w:rsidRDefault="003C0BCA" w:rsidP="009872AF">
            <w:pPr>
              <w:pStyle w:val="Tabletext"/>
              <w:rPr>
                <w:lang w:val="en-US"/>
              </w:rPr>
            </w:pPr>
            <w:r w:rsidRPr="00452D52">
              <w:rPr>
                <w:lang w:val="en-US"/>
              </w:rPr>
              <w:t>0.12</w:t>
            </w:r>
          </w:p>
        </w:tc>
        <w:tc>
          <w:tcPr>
            <w:tcW w:w="0" w:type="auto"/>
            <w:shd w:val="clear" w:color="auto" w:fill="auto"/>
            <w:hideMark/>
          </w:tcPr>
          <w:p w14:paraId="6D2BB5E1" w14:textId="77777777" w:rsidR="003C0BCA" w:rsidRPr="00452D52" w:rsidRDefault="003C0BCA" w:rsidP="009872AF">
            <w:pPr>
              <w:pStyle w:val="Tabletext"/>
              <w:rPr>
                <w:lang w:val="en-US"/>
              </w:rPr>
            </w:pPr>
            <w:r w:rsidRPr="00452D52">
              <w:rPr>
                <w:lang w:val="en-US"/>
              </w:rPr>
              <w:t>1.12</w:t>
            </w:r>
          </w:p>
        </w:tc>
        <w:tc>
          <w:tcPr>
            <w:tcW w:w="0" w:type="auto"/>
            <w:shd w:val="clear" w:color="auto" w:fill="auto"/>
            <w:hideMark/>
          </w:tcPr>
          <w:p w14:paraId="40ED6BFA" w14:textId="77777777" w:rsidR="003C0BCA" w:rsidRPr="00452D52" w:rsidRDefault="003C0BCA" w:rsidP="009872AF">
            <w:pPr>
              <w:pStyle w:val="Tabletext"/>
              <w:rPr>
                <w:lang w:val="en-US"/>
              </w:rPr>
            </w:pPr>
            <w:r w:rsidRPr="00452D52">
              <w:rPr>
                <w:lang w:val="en-US"/>
              </w:rPr>
              <w:t>0.004</w:t>
            </w:r>
          </w:p>
        </w:tc>
        <w:tc>
          <w:tcPr>
            <w:tcW w:w="0" w:type="auto"/>
            <w:shd w:val="clear" w:color="auto" w:fill="auto"/>
            <w:hideMark/>
          </w:tcPr>
          <w:p w14:paraId="6F543DBE" w14:textId="77777777" w:rsidR="003C0BCA" w:rsidRPr="00452D52" w:rsidRDefault="003C0BCA" w:rsidP="009872AF">
            <w:pPr>
              <w:pStyle w:val="Tabletext"/>
              <w:rPr>
                <w:lang w:val="en-US"/>
              </w:rPr>
            </w:pPr>
            <w:r w:rsidRPr="00452D52">
              <w:rPr>
                <w:lang w:val="en-US"/>
              </w:rPr>
              <w:t>0.0005</w:t>
            </w:r>
          </w:p>
        </w:tc>
      </w:tr>
      <w:tr w:rsidR="009872AF" w:rsidRPr="00452D52" w14:paraId="0C5CC0A1" w14:textId="77777777" w:rsidTr="009872AF">
        <w:tc>
          <w:tcPr>
            <w:tcW w:w="0" w:type="auto"/>
            <w:shd w:val="clear" w:color="auto" w:fill="auto"/>
            <w:hideMark/>
          </w:tcPr>
          <w:p w14:paraId="3DEA8129" w14:textId="77777777" w:rsidR="003C0BCA" w:rsidRPr="00452D52" w:rsidRDefault="003C0BCA" w:rsidP="009872AF">
            <w:pPr>
              <w:pStyle w:val="Tabletext"/>
              <w:rPr>
                <w:lang w:val="en-US"/>
              </w:rPr>
            </w:pPr>
            <w:r w:rsidRPr="00452D52">
              <w:rPr>
                <w:lang w:val="en-US"/>
              </w:rPr>
              <w:t>Personal development and continuous learning</w:t>
            </w:r>
          </w:p>
        </w:tc>
        <w:tc>
          <w:tcPr>
            <w:tcW w:w="0" w:type="auto"/>
            <w:shd w:val="clear" w:color="auto" w:fill="auto"/>
            <w:hideMark/>
          </w:tcPr>
          <w:p w14:paraId="6869D7C3" w14:textId="77777777" w:rsidR="003C0BCA" w:rsidRPr="00452D52" w:rsidRDefault="003C0BCA" w:rsidP="009872AF">
            <w:pPr>
              <w:pStyle w:val="Tabletext"/>
              <w:rPr>
                <w:lang w:val="en-US"/>
              </w:rPr>
            </w:pPr>
            <w:r w:rsidRPr="00452D52">
              <w:rPr>
                <w:lang w:val="en-US"/>
              </w:rPr>
              <w:t>0.06</w:t>
            </w:r>
          </w:p>
        </w:tc>
        <w:tc>
          <w:tcPr>
            <w:tcW w:w="0" w:type="auto"/>
            <w:shd w:val="clear" w:color="auto" w:fill="auto"/>
            <w:hideMark/>
          </w:tcPr>
          <w:p w14:paraId="3F8733D3" w14:textId="77777777" w:rsidR="003C0BCA" w:rsidRPr="00452D52" w:rsidRDefault="003C0BCA" w:rsidP="009872AF">
            <w:pPr>
              <w:pStyle w:val="Tabletext"/>
              <w:rPr>
                <w:lang w:val="en-US"/>
              </w:rPr>
            </w:pPr>
            <w:r w:rsidRPr="00452D52">
              <w:rPr>
                <w:lang w:val="en-US"/>
              </w:rPr>
              <w:t>1.06</w:t>
            </w:r>
          </w:p>
        </w:tc>
        <w:tc>
          <w:tcPr>
            <w:tcW w:w="0" w:type="auto"/>
            <w:shd w:val="clear" w:color="auto" w:fill="auto"/>
            <w:hideMark/>
          </w:tcPr>
          <w:p w14:paraId="40DBF347" w14:textId="77777777" w:rsidR="003C0BCA" w:rsidRPr="00452D52" w:rsidRDefault="003C0BCA" w:rsidP="009872AF">
            <w:pPr>
              <w:pStyle w:val="Tabletext"/>
              <w:rPr>
                <w:lang w:val="en-US"/>
              </w:rPr>
            </w:pPr>
            <w:r w:rsidRPr="00452D52">
              <w:rPr>
                <w:lang w:val="en-US"/>
              </w:rPr>
              <w:t>0.004</w:t>
            </w:r>
          </w:p>
        </w:tc>
        <w:tc>
          <w:tcPr>
            <w:tcW w:w="0" w:type="auto"/>
            <w:shd w:val="clear" w:color="auto" w:fill="auto"/>
            <w:hideMark/>
          </w:tcPr>
          <w:p w14:paraId="5110CB86" w14:textId="77777777" w:rsidR="003C0BCA" w:rsidRPr="00452D52" w:rsidRDefault="003C0BCA" w:rsidP="009872AF">
            <w:pPr>
              <w:pStyle w:val="Tabletext"/>
              <w:rPr>
                <w:lang w:val="en-US"/>
              </w:rPr>
            </w:pPr>
            <w:r w:rsidRPr="00452D52">
              <w:rPr>
                <w:lang w:val="en-US"/>
              </w:rPr>
              <w:t>0.0005</w:t>
            </w:r>
          </w:p>
        </w:tc>
      </w:tr>
      <w:tr w:rsidR="009872AF" w:rsidRPr="00452D52" w14:paraId="69A0719E"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D569802" w14:textId="77777777" w:rsidR="003C0BCA" w:rsidRPr="00452D52" w:rsidRDefault="003C0BCA" w:rsidP="009872AF">
            <w:pPr>
              <w:pStyle w:val="Tabletext"/>
              <w:rPr>
                <w:lang w:val="en-US"/>
              </w:rPr>
            </w:pPr>
            <w:r w:rsidRPr="00452D52">
              <w:rPr>
                <w:lang w:val="en-US"/>
              </w:rPr>
              <w:t>Changing HR perspectives toward organizational civilization</w:t>
            </w:r>
          </w:p>
        </w:tc>
        <w:tc>
          <w:tcPr>
            <w:tcW w:w="0" w:type="auto"/>
            <w:shd w:val="clear" w:color="auto" w:fill="auto"/>
            <w:hideMark/>
          </w:tcPr>
          <w:p w14:paraId="5E12756B" w14:textId="77777777" w:rsidR="003C0BCA" w:rsidRPr="00452D52" w:rsidRDefault="003C0BCA" w:rsidP="009872AF">
            <w:pPr>
              <w:pStyle w:val="Tabletext"/>
              <w:rPr>
                <w:lang w:val="en-US"/>
              </w:rPr>
            </w:pPr>
            <w:r w:rsidRPr="00452D52">
              <w:rPr>
                <w:lang w:val="en-US"/>
              </w:rPr>
              <w:t>0.06</w:t>
            </w:r>
          </w:p>
        </w:tc>
        <w:tc>
          <w:tcPr>
            <w:tcW w:w="0" w:type="auto"/>
            <w:shd w:val="clear" w:color="auto" w:fill="auto"/>
            <w:hideMark/>
          </w:tcPr>
          <w:p w14:paraId="052F6AE8" w14:textId="77777777" w:rsidR="003C0BCA" w:rsidRPr="00452D52" w:rsidRDefault="003C0BCA" w:rsidP="009872AF">
            <w:pPr>
              <w:pStyle w:val="Tabletext"/>
              <w:rPr>
                <w:lang w:val="en-US"/>
              </w:rPr>
            </w:pPr>
            <w:r w:rsidRPr="00452D52">
              <w:rPr>
                <w:lang w:val="en-US"/>
              </w:rPr>
              <w:t>1.06</w:t>
            </w:r>
          </w:p>
        </w:tc>
        <w:tc>
          <w:tcPr>
            <w:tcW w:w="0" w:type="auto"/>
            <w:shd w:val="clear" w:color="auto" w:fill="auto"/>
            <w:hideMark/>
          </w:tcPr>
          <w:p w14:paraId="07250261" w14:textId="77777777" w:rsidR="003C0BCA" w:rsidRPr="00452D52" w:rsidRDefault="003C0BCA" w:rsidP="009872AF">
            <w:pPr>
              <w:pStyle w:val="Tabletext"/>
              <w:rPr>
                <w:lang w:val="en-US"/>
              </w:rPr>
            </w:pPr>
            <w:r w:rsidRPr="00452D52">
              <w:rPr>
                <w:lang w:val="en-US"/>
              </w:rPr>
              <w:t>0.004</w:t>
            </w:r>
          </w:p>
        </w:tc>
        <w:tc>
          <w:tcPr>
            <w:tcW w:w="0" w:type="auto"/>
            <w:shd w:val="clear" w:color="auto" w:fill="auto"/>
            <w:hideMark/>
          </w:tcPr>
          <w:p w14:paraId="31D8EA47" w14:textId="77777777" w:rsidR="003C0BCA" w:rsidRPr="00452D52" w:rsidRDefault="003C0BCA" w:rsidP="009872AF">
            <w:pPr>
              <w:pStyle w:val="Tabletext"/>
              <w:rPr>
                <w:lang w:val="en-US"/>
              </w:rPr>
            </w:pPr>
            <w:r w:rsidRPr="00452D52">
              <w:rPr>
                <w:lang w:val="en-US"/>
              </w:rPr>
              <w:t>0.0005</w:t>
            </w:r>
          </w:p>
        </w:tc>
      </w:tr>
      <w:tr w:rsidR="009872AF" w:rsidRPr="00452D52" w14:paraId="6334C22E" w14:textId="77777777" w:rsidTr="009872AF">
        <w:tc>
          <w:tcPr>
            <w:tcW w:w="0" w:type="auto"/>
            <w:shd w:val="clear" w:color="auto" w:fill="auto"/>
            <w:hideMark/>
          </w:tcPr>
          <w:p w14:paraId="4B33B3B5" w14:textId="77777777" w:rsidR="003C0BCA" w:rsidRPr="00452D52" w:rsidRDefault="003C0BCA" w:rsidP="009872AF">
            <w:pPr>
              <w:pStyle w:val="Tabletext"/>
              <w:rPr>
                <w:lang w:val="en-US"/>
              </w:rPr>
            </w:pPr>
            <w:r w:rsidRPr="00452D52">
              <w:rPr>
                <w:lang w:val="en-US"/>
              </w:rPr>
              <w:t>Documentation and follow-up of oversight processes</w:t>
            </w:r>
          </w:p>
        </w:tc>
        <w:tc>
          <w:tcPr>
            <w:tcW w:w="0" w:type="auto"/>
            <w:shd w:val="clear" w:color="auto" w:fill="auto"/>
            <w:hideMark/>
          </w:tcPr>
          <w:p w14:paraId="19820385" w14:textId="77777777" w:rsidR="003C0BCA" w:rsidRPr="00452D52" w:rsidRDefault="003C0BCA" w:rsidP="009872AF">
            <w:pPr>
              <w:pStyle w:val="Tabletext"/>
              <w:rPr>
                <w:lang w:val="en-US"/>
              </w:rPr>
            </w:pPr>
            <w:r w:rsidRPr="00452D52">
              <w:rPr>
                <w:lang w:val="en-US"/>
              </w:rPr>
              <w:t>0.21</w:t>
            </w:r>
          </w:p>
        </w:tc>
        <w:tc>
          <w:tcPr>
            <w:tcW w:w="0" w:type="auto"/>
            <w:shd w:val="clear" w:color="auto" w:fill="auto"/>
            <w:hideMark/>
          </w:tcPr>
          <w:p w14:paraId="2BCDB3D9" w14:textId="77777777" w:rsidR="003C0BCA" w:rsidRPr="00452D52" w:rsidRDefault="003C0BCA" w:rsidP="009872AF">
            <w:pPr>
              <w:pStyle w:val="Tabletext"/>
              <w:rPr>
                <w:lang w:val="en-US"/>
              </w:rPr>
            </w:pPr>
            <w:r w:rsidRPr="00452D52">
              <w:rPr>
                <w:lang w:val="en-US"/>
              </w:rPr>
              <w:t>1.21</w:t>
            </w:r>
          </w:p>
        </w:tc>
        <w:tc>
          <w:tcPr>
            <w:tcW w:w="0" w:type="auto"/>
            <w:shd w:val="clear" w:color="auto" w:fill="auto"/>
            <w:hideMark/>
          </w:tcPr>
          <w:p w14:paraId="0D795DF5" w14:textId="77777777" w:rsidR="003C0BCA" w:rsidRPr="00452D52" w:rsidRDefault="003C0BCA" w:rsidP="009872AF">
            <w:pPr>
              <w:pStyle w:val="Tabletext"/>
              <w:rPr>
                <w:lang w:val="en-US"/>
              </w:rPr>
            </w:pPr>
            <w:r w:rsidRPr="00452D52">
              <w:rPr>
                <w:lang w:val="en-US"/>
              </w:rPr>
              <w:t>0.003</w:t>
            </w:r>
          </w:p>
        </w:tc>
        <w:tc>
          <w:tcPr>
            <w:tcW w:w="0" w:type="auto"/>
            <w:shd w:val="clear" w:color="auto" w:fill="auto"/>
            <w:hideMark/>
          </w:tcPr>
          <w:p w14:paraId="0416367B" w14:textId="77777777" w:rsidR="003C0BCA" w:rsidRPr="00452D52" w:rsidRDefault="003C0BCA" w:rsidP="009872AF">
            <w:pPr>
              <w:pStyle w:val="Tabletext"/>
              <w:rPr>
                <w:lang w:val="en-US"/>
              </w:rPr>
            </w:pPr>
            <w:r w:rsidRPr="00452D52">
              <w:rPr>
                <w:lang w:val="en-US"/>
              </w:rPr>
              <w:t>0.0004</w:t>
            </w:r>
          </w:p>
        </w:tc>
      </w:tr>
      <w:tr w:rsidR="009872AF" w:rsidRPr="00452D52" w14:paraId="22DECA76"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A0A5312" w14:textId="77777777" w:rsidR="003C0BCA" w:rsidRPr="00452D52" w:rsidRDefault="003C0BCA" w:rsidP="009872AF">
            <w:pPr>
              <w:pStyle w:val="Tabletext"/>
              <w:rPr>
                <w:lang w:val="en-US"/>
              </w:rPr>
            </w:pPr>
            <w:r w:rsidRPr="00452D52">
              <w:rPr>
                <w:lang w:val="en-US"/>
              </w:rPr>
              <w:t>Lack of public access to performance reports</w:t>
            </w:r>
          </w:p>
        </w:tc>
        <w:tc>
          <w:tcPr>
            <w:tcW w:w="0" w:type="auto"/>
            <w:shd w:val="clear" w:color="auto" w:fill="auto"/>
            <w:hideMark/>
          </w:tcPr>
          <w:p w14:paraId="7921DD1C" w14:textId="77777777" w:rsidR="003C0BCA" w:rsidRPr="00452D52" w:rsidRDefault="003C0BCA" w:rsidP="009872AF">
            <w:pPr>
              <w:pStyle w:val="Tabletext"/>
              <w:rPr>
                <w:lang w:val="en-US"/>
              </w:rPr>
            </w:pPr>
            <w:r w:rsidRPr="00452D52">
              <w:rPr>
                <w:lang w:val="en-US"/>
              </w:rPr>
              <w:t>0.18</w:t>
            </w:r>
          </w:p>
        </w:tc>
        <w:tc>
          <w:tcPr>
            <w:tcW w:w="0" w:type="auto"/>
            <w:shd w:val="clear" w:color="auto" w:fill="auto"/>
            <w:hideMark/>
          </w:tcPr>
          <w:p w14:paraId="232C79E1" w14:textId="77777777" w:rsidR="003C0BCA" w:rsidRPr="00452D52" w:rsidRDefault="003C0BCA" w:rsidP="009872AF">
            <w:pPr>
              <w:pStyle w:val="Tabletext"/>
              <w:rPr>
                <w:lang w:val="en-US"/>
              </w:rPr>
            </w:pPr>
            <w:r w:rsidRPr="00452D52">
              <w:rPr>
                <w:lang w:val="en-US"/>
              </w:rPr>
              <w:t>1.18</w:t>
            </w:r>
          </w:p>
        </w:tc>
        <w:tc>
          <w:tcPr>
            <w:tcW w:w="0" w:type="auto"/>
            <w:shd w:val="clear" w:color="auto" w:fill="auto"/>
            <w:hideMark/>
          </w:tcPr>
          <w:p w14:paraId="7C4C6634" w14:textId="77777777" w:rsidR="003C0BCA" w:rsidRPr="00452D52" w:rsidRDefault="003C0BCA" w:rsidP="009872AF">
            <w:pPr>
              <w:pStyle w:val="Tabletext"/>
              <w:rPr>
                <w:lang w:val="en-US"/>
              </w:rPr>
            </w:pPr>
            <w:r w:rsidRPr="00452D52">
              <w:rPr>
                <w:lang w:val="en-US"/>
              </w:rPr>
              <w:t>0.003</w:t>
            </w:r>
          </w:p>
        </w:tc>
        <w:tc>
          <w:tcPr>
            <w:tcW w:w="0" w:type="auto"/>
            <w:shd w:val="clear" w:color="auto" w:fill="auto"/>
            <w:hideMark/>
          </w:tcPr>
          <w:p w14:paraId="19F9E54F" w14:textId="77777777" w:rsidR="003C0BCA" w:rsidRPr="00452D52" w:rsidRDefault="003C0BCA" w:rsidP="009872AF">
            <w:pPr>
              <w:pStyle w:val="Tabletext"/>
              <w:rPr>
                <w:lang w:val="en-US"/>
              </w:rPr>
            </w:pPr>
            <w:r w:rsidRPr="00452D52">
              <w:rPr>
                <w:lang w:val="en-US"/>
              </w:rPr>
              <w:t>0.0003</w:t>
            </w:r>
          </w:p>
        </w:tc>
      </w:tr>
      <w:tr w:rsidR="009872AF" w:rsidRPr="00452D52" w14:paraId="3A91FF26" w14:textId="77777777" w:rsidTr="009872AF">
        <w:tc>
          <w:tcPr>
            <w:tcW w:w="0" w:type="auto"/>
            <w:shd w:val="clear" w:color="auto" w:fill="auto"/>
            <w:hideMark/>
          </w:tcPr>
          <w:p w14:paraId="5809E4A3" w14:textId="77777777" w:rsidR="003C0BCA" w:rsidRPr="00452D52" w:rsidRDefault="003C0BCA" w:rsidP="009872AF">
            <w:pPr>
              <w:pStyle w:val="Tabletext"/>
              <w:rPr>
                <w:lang w:val="en-US"/>
              </w:rPr>
            </w:pPr>
            <w:r w:rsidRPr="00452D52">
              <w:rPr>
                <w:lang w:val="en-US"/>
              </w:rPr>
              <w:t>Confidentiality of key information and decisions</w:t>
            </w:r>
          </w:p>
        </w:tc>
        <w:tc>
          <w:tcPr>
            <w:tcW w:w="0" w:type="auto"/>
            <w:shd w:val="clear" w:color="auto" w:fill="auto"/>
            <w:hideMark/>
          </w:tcPr>
          <w:p w14:paraId="0E951DE8" w14:textId="77777777" w:rsidR="003C0BCA" w:rsidRPr="00452D52" w:rsidRDefault="003C0BCA" w:rsidP="009872AF">
            <w:pPr>
              <w:pStyle w:val="Tabletext"/>
              <w:rPr>
                <w:lang w:val="en-US"/>
              </w:rPr>
            </w:pPr>
            <w:r w:rsidRPr="00452D52">
              <w:rPr>
                <w:lang w:val="en-US"/>
              </w:rPr>
              <w:t>0.08</w:t>
            </w:r>
          </w:p>
        </w:tc>
        <w:tc>
          <w:tcPr>
            <w:tcW w:w="0" w:type="auto"/>
            <w:shd w:val="clear" w:color="auto" w:fill="auto"/>
            <w:hideMark/>
          </w:tcPr>
          <w:p w14:paraId="09A8F4D9" w14:textId="77777777" w:rsidR="003C0BCA" w:rsidRPr="00452D52" w:rsidRDefault="003C0BCA" w:rsidP="009872AF">
            <w:pPr>
              <w:pStyle w:val="Tabletext"/>
              <w:rPr>
                <w:lang w:val="en-US"/>
              </w:rPr>
            </w:pPr>
            <w:r w:rsidRPr="00452D52">
              <w:rPr>
                <w:lang w:val="en-US"/>
              </w:rPr>
              <w:t>1.08</w:t>
            </w:r>
          </w:p>
        </w:tc>
        <w:tc>
          <w:tcPr>
            <w:tcW w:w="0" w:type="auto"/>
            <w:shd w:val="clear" w:color="auto" w:fill="auto"/>
            <w:hideMark/>
          </w:tcPr>
          <w:p w14:paraId="31C5D8B6" w14:textId="77777777" w:rsidR="003C0BCA" w:rsidRPr="00452D52" w:rsidRDefault="003C0BCA" w:rsidP="009872AF">
            <w:pPr>
              <w:pStyle w:val="Tabletext"/>
              <w:rPr>
                <w:lang w:val="en-US"/>
              </w:rPr>
            </w:pPr>
            <w:r w:rsidRPr="00452D52">
              <w:rPr>
                <w:lang w:val="en-US"/>
              </w:rPr>
              <w:t>0.002</w:t>
            </w:r>
          </w:p>
        </w:tc>
        <w:tc>
          <w:tcPr>
            <w:tcW w:w="0" w:type="auto"/>
            <w:shd w:val="clear" w:color="auto" w:fill="auto"/>
            <w:hideMark/>
          </w:tcPr>
          <w:p w14:paraId="0E179A95" w14:textId="77777777" w:rsidR="003C0BCA" w:rsidRPr="00452D52" w:rsidRDefault="003C0BCA" w:rsidP="009872AF">
            <w:pPr>
              <w:pStyle w:val="Tabletext"/>
              <w:rPr>
                <w:lang w:val="en-US"/>
              </w:rPr>
            </w:pPr>
            <w:r w:rsidRPr="00452D52">
              <w:rPr>
                <w:lang w:val="en-US"/>
              </w:rPr>
              <w:t>0.0003</w:t>
            </w:r>
          </w:p>
        </w:tc>
      </w:tr>
      <w:tr w:rsidR="009872AF" w:rsidRPr="00452D52" w14:paraId="446BC3AF" w14:textId="77777777" w:rsidTr="009872A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DF6376A" w14:textId="77777777" w:rsidR="003C0BCA" w:rsidRPr="00452D52" w:rsidRDefault="003C0BCA" w:rsidP="009872AF">
            <w:pPr>
              <w:pStyle w:val="Tabletext"/>
              <w:rPr>
                <w:lang w:val="en-US"/>
              </w:rPr>
            </w:pPr>
            <w:r w:rsidRPr="00452D52">
              <w:rPr>
                <w:lang w:val="en-US"/>
              </w:rPr>
              <w:t>Expanding innovative initiatives in public service delivery</w:t>
            </w:r>
          </w:p>
        </w:tc>
        <w:tc>
          <w:tcPr>
            <w:tcW w:w="0" w:type="auto"/>
            <w:shd w:val="clear" w:color="auto" w:fill="auto"/>
            <w:hideMark/>
          </w:tcPr>
          <w:p w14:paraId="39B8927C" w14:textId="77777777" w:rsidR="003C0BCA" w:rsidRPr="00452D52" w:rsidRDefault="003C0BCA" w:rsidP="009872AF">
            <w:pPr>
              <w:pStyle w:val="Tabletext"/>
              <w:rPr>
                <w:lang w:val="en-US"/>
              </w:rPr>
            </w:pPr>
            <w:r w:rsidRPr="00452D52">
              <w:rPr>
                <w:lang w:val="en-US"/>
              </w:rPr>
              <w:t>0.12</w:t>
            </w:r>
          </w:p>
        </w:tc>
        <w:tc>
          <w:tcPr>
            <w:tcW w:w="0" w:type="auto"/>
            <w:shd w:val="clear" w:color="auto" w:fill="auto"/>
            <w:hideMark/>
          </w:tcPr>
          <w:p w14:paraId="78D862A1" w14:textId="77777777" w:rsidR="003C0BCA" w:rsidRPr="00452D52" w:rsidRDefault="003C0BCA" w:rsidP="009872AF">
            <w:pPr>
              <w:pStyle w:val="Tabletext"/>
              <w:rPr>
                <w:lang w:val="en-US"/>
              </w:rPr>
            </w:pPr>
            <w:r w:rsidRPr="00452D52">
              <w:rPr>
                <w:lang w:val="en-US"/>
              </w:rPr>
              <w:t>1.12</w:t>
            </w:r>
          </w:p>
        </w:tc>
        <w:tc>
          <w:tcPr>
            <w:tcW w:w="0" w:type="auto"/>
            <w:shd w:val="clear" w:color="auto" w:fill="auto"/>
            <w:hideMark/>
          </w:tcPr>
          <w:p w14:paraId="204CB48C" w14:textId="77777777" w:rsidR="003C0BCA" w:rsidRPr="00452D52" w:rsidRDefault="003C0BCA" w:rsidP="009872AF">
            <w:pPr>
              <w:pStyle w:val="Tabletext"/>
              <w:rPr>
                <w:lang w:val="en-US"/>
              </w:rPr>
            </w:pPr>
            <w:r w:rsidRPr="00452D52">
              <w:rPr>
                <w:lang w:val="en-US"/>
              </w:rPr>
              <w:t>0.002</w:t>
            </w:r>
          </w:p>
        </w:tc>
        <w:tc>
          <w:tcPr>
            <w:tcW w:w="0" w:type="auto"/>
            <w:shd w:val="clear" w:color="auto" w:fill="auto"/>
            <w:hideMark/>
          </w:tcPr>
          <w:p w14:paraId="39B734A7" w14:textId="77777777" w:rsidR="003C0BCA" w:rsidRPr="00452D52" w:rsidRDefault="003C0BCA" w:rsidP="009872AF">
            <w:pPr>
              <w:pStyle w:val="Tabletext"/>
              <w:rPr>
                <w:lang w:val="en-US"/>
              </w:rPr>
            </w:pPr>
            <w:r w:rsidRPr="00452D52">
              <w:rPr>
                <w:lang w:val="en-US"/>
              </w:rPr>
              <w:t>0.0003</w:t>
            </w:r>
          </w:p>
        </w:tc>
      </w:tr>
      <w:tr w:rsidR="009872AF" w:rsidRPr="00452D52" w14:paraId="564137A5" w14:textId="77777777" w:rsidTr="009872AF">
        <w:tc>
          <w:tcPr>
            <w:tcW w:w="0" w:type="auto"/>
            <w:shd w:val="clear" w:color="auto" w:fill="auto"/>
            <w:hideMark/>
          </w:tcPr>
          <w:p w14:paraId="753EE251" w14:textId="77777777" w:rsidR="003C0BCA" w:rsidRPr="00452D52" w:rsidRDefault="003C0BCA" w:rsidP="009872AF">
            <w:pPr>
              <w:pStyle w:val="Tabletext"/>
              <w:rPr>
                <w:lang w:val="en-US"/>
              </w:rPr>
            </w:pPr>
            <w:r w:rsidRPr="00452D52">
              <w:rPr>
                <w:lang w:val="en-US"/>
              </w:rPr>
              <w:t>Promoting organizational innovation and creativity</w:t>
            </w:r>
          </w:p>
        </w:tc>
        <w:tc>
          <w:tcPr>
            <w:tcW w:w="0" w:type="auto"/>
            <w:shd w:val="clear" w:color="auto" w:fill="auto"/>
            <w:hideMark/>
          </w:tcPr>
          <w:p w14:paraId="087D4427" w14:textId="77777777" w:rsidR="003C0BCA" w:rsidRPr="00452D52" w:rsidRDefault="003C0BCA" w:rsidP="009872AF">
            <w:pPr>
              <w:pStyle w:val="Tabletext"/>
              <w:rPr>
                <w:lang w:val="en-US"/>
              </w:rPr>
            </w:pPr>
            <w:r w:rsidRPr="00452D52">
              <w:rPr>
                <w:lang w:val="en-US"/>
              </w:rPr>
              <w:t>0.12</w:t>
            </w:r>
          </w:p>
        </w:tc>
        <w:tc>
          <w:tcPr>
            <w:tcW w:w="0" w:type="auto"/>
            <w:shd w:val="clear" w:color="auto" w:fill="auto"/>
            <w:hideMark/>
          </w:tcPr>
          <w:p w14:paraId="48AC300F" w14:textId="77777777" w:rsidR="003C0BCA" w:rsidRPr="00452D52" w:rsidRDefault="003C0BCA" w:rsidP="009872AF">
            <w:pPr>
              <w:pStyle w:val="Tabletext"/>
              <w:rPr>
                <w:lang w:val="en-US"/>
              </w:rPr>
            </w:pPr>
            <w:r w:rsidRPr="00452D52">
              <w:rPr>
                <w:lang w:val="en-US"/>
              </w:rPr>
              <w:t>1.12</w:t>
            </w:r>
          </w:p>
        </w:tc>
        <w:tc>
          <w:tcPr>
            <w:tcW w:w="0" w:type="auto"/>
            <w:shd w:val="clear" w:color="auto" w:fill="auto"/>
            <w:hideMark/>
          </w:tcPr>
          <w:p w14:paraId="10BC8984" w14:textId="77777777" w:rsidR="003C0BCA" w:rsidRPr="00452D52" w:rsidRDefault="003C0BCA" w:rsidP="009872AF">
            <w:pPr>
              <w:pStyle w:val="Tabletext"/>
              <w:rPr>
                <w:lang w:val="en-US"/>
              </w:rPr>
            </w:pPr>
            <w:r w:rsidRPr="00452D52">
              <w:rPr>
                <w:lang w:val="en-US"/>
              </w:rPr>
              <w:t>0.002</w:t>
            </w:r>
          </w:p>
        </w:tc>
        <w:tc>
          <w:tcPr>
            <w:tcW w:w="0" w:type="auto"/>
            <w:shd w:val="clear" w:color="auto" w:fill="auto"/>
            <w:hideMark/>
          </w:tcPr>
          <w:p w14:paraId="2BF44D2B" w14:textId="77777777" w:rsidR="003C0BCA" w:rsidRPr="00452D52" w:rsidRDefault="003C0BCA" w:rsidP="009872AF">
            <w:pPr>
              <w:pStyle w:val="Tabletext"/>
              <w:rPr>
                <w:lang w:val="en-US"/>
              </w:rPr>
            </w:pPr>
            <w:r w:rsidRPr="00452D52">
              <w:rPr>
                <w:lang w:val="en-US"/>
              </w:rPr>
              <w:t>0.0002</w:t>
            </w:r>
          </w:p>
        </w:tc>
      </w:tr>
    </w:tbl>
    <w:p w14:paraId="421CB819" w14:textId="77777777" w:rsidR="001A6E91" w:rsidRPr="00452D52" w:rsidRDefault="001A6E91" w:rsidP="003C0BCA">
      <w:pPr>
        <w:pStyle w:val="BodyStyle"/>
        <w:rPr>
          <w:lang w:val="en-US"/>
        </w:rPr>
      </w:pPr>
    </w:p>
    <w:p w14:paraId="3394E1CD" w14:textId="77777777" w:rsidR="009872AF" w:rsidRPr="00452D52" w:rsidRDefault="009872AF" w:rsidP="003C0BCA">
      <w:pPr>
        <w:pStyle w:val="BodyStyle"/>
        <w:rPr>
          <w:lang w:val="en-US"/>
        </w:rPr>
        <w:sectPr w:rsidR="009872AF" w:rsidRPr="00452D52" w:rsidSect="009872AF">
          <w:footnotePr>
            <w:numFmt w:val="chicago"/>
            <w:numRestart w:val="eachPage"/>
          </w:footnotePr>
          <w:type w:val="continuous"/>
          <w:pgSz w:w="11906" w:h="16838" w:code="9"/>
          <w:pgMar w:top="1446" w:right="913" w:bottom="1627" w:left="913" w:header="720" w:footer="720" w:gutter="0"/>
          <w:cols w:space="480"/>
        </w:sectPr>
      </w:pPr>
    </w:p>
    <w:p w14:paraId="1F00AAA8" w14:textId="09D817FB" w:rsidR="003C0BCA" w:rsidRPr="00452D52" w:rsidRDefault="003C0BCA" w:rsidP="003C0BCA">
      <w:pPr>
        <w:pStyle w:val="BodyStyle"/>
        <w:rPr>
          <w:lang w:val="en-US"/>
        </w:rPr>
      </w:pPr>
      <w:r w:rsidRPr="00452D52">
        <w:rPr>
          <w:lang w:val="en-US"/>
        </w:rPr>
        <w:t>The indicator “Effective communication among different parts of government and citizens” ranked first with a weight of 0.1262. The indicator “Welfare policies and support for human resources” ranked second with a weight of 0.1226. The indicator “Preventing interference of political or economic institutions in decision-making” ranked third with a weight of 0.1158. The indicator “Respect for diversity and inclusion (cultural, social, racial, and gender-based)” ranked fourth with a weight of 0.1124. The indicator “Developing training programs for public sector HR in good governance” ranked fifth with a weight of 0.0934.</w:t>
      </w:r>
    </w:p>
    <w:p w14:paraId="39940B65" w14:textId="7559FD43" w:rsidR="00414413" w:rsidRPr="00452D52" w:rsidRDefault="00414413" w:rsidP="00414413">
      <w:pPr>
        <w:pStyle w:val="Heading1"/>
      </w:pPr>
      <w:r w:rsidRPr="00452D52">
        <w:t>Discussion and Conclusion</w:t>
      </w:r>
    </w:p>
    <w:p w14:paraId="343A5188" w14:textId="77777777" w:rsidR="001A6E91" w:rsidRPr="00452D52" w:rsidRDefault="001A6E91" w:rsidP="001A6E91">
      <w:pPr>
        <w:pStyle w:val="BodyStyle"/>
        <w:rPr>
          <w:lang w:val="en-US"/>
        </w:rPr>
      </w:pPr>
      <w:r w:rsidRPr="00452D52">
        <w:rPr>
          <w:lang w:val="en-US"/>
        </w:rPr>
        <w:t>The purpose of this study was to design a paradigmatic model of organizational civilization aimed at achieving good governance in service-oriented government organizations in the city of Tehran. Grounded theory methodology, enriched by expert interviews and the SWARA technique for indicator prioritization, revealed a comprehensive framework composed of six central dimensions: causal conditions, contextual conditions, intervening conditions, the core phenomenon (organizational civilization), strategies and actions, and outcomes. This model highlights the interconnection between internal organizational structures and the broader governance ecosystem, suggesting that without an internal civilizational ethos, the external realization of good governance remains fragmented.</w:t>
      </w:r>
    </w:p>
    <w:p w14:paraId="3C56A493" w14:textId="714AA07F" w:rsidR="001A6E91" w:rsidRPr="00452D52" w:rsidRDefault="001A6E91" w:rsidP="009872AF">
      <w:pPr>
        <w:pStyle w:val="BodyStyle"/>
        <w:rPr>
          <w:lang w:val="en-US"/>
        </w:rPr>
      </w:pPr>
      <w:r w:rsidRPr="00452D52">
        <w:rPr>
          <w:lang w:val="en-US"/>
        </w:rPr>
        <w:t xml:space="preserve">The results underscore that among the causal conditions, the most prominent drivers of good governance were the need for transparency and accountability, increasing public participation in decision-making, and compliance with legal-regulatory frameworks. The prioritization of these indicators </w:t>
      </w:r>
      <w:r w:rsidRPr="00452D52">
        <w:rPr>
          <w:lang w:val="en-US"/>
        </w:rPr>
        <w:t xml:space="preserve">aligns with findings by Alfayez et al. (2024), who emphasize the critical role of ethical work climates in building a culture of accountability and transparency in public sector organizations </w:t>
      </w:r>
      <w:r w:rsidR="009872AF" w:rsidRPr="00452D52">
        <w:rPr>
          <w:lang w:val="en-US"/>
        </w:rPr>
        <w:fldChar w:fldCharType="begin"/>
      </w:r>
      <w:r w:rsidR="009872AF" w:rsidRPr="00452D52">
        <w:rPr>
          <w:lang w:val="en-US"/>
        </w:rPr>
        <w:instrText xml:space="preserve"> ADDIN EN.CITE &lt;EndNote&gt;&lt;Cite&gt;&lt;Author&gt;Alfayez&lt;/Author&gt;&lt;Year&gt;2024&lt;/Year&gt;&lt;RecNum&gt;211721&lt;/RecNum&gt;&lt;DisplayText&gt;(Alfayez et al., 2024)&lt;/DisplayText&gt;&lt;record&gt;&lt;rec-number&gt;211721&lt;/rec-number&gt;&lt;foreign-keys&gt;&lt;key app="EN" db-id="vswp5dpe0aazrbe2zwpvf5aa2wxexerfz2w9" timestamp="1749801370"&gt;211721&lt;/key&gt;&lt;/foreign-keys&gt;&lt;ref-type name="Journal Article"&gt;17&lt;/ref-type&gt;&lt;contributors&gt;&lt;authors&gt;&lt;author&gt;Alfayez, D.&lt;/author&gt;&lt;author&gt;Hijal, I.&lt;/author&gt;&lt;author&gt;Yoon, Y.&lt;/author&gt;&lt;author&gt;Sabharwal, M.&lt;/author&gt;&lt;/authors&gt;&lt;/contributors&gt;&lt;titles&gt;&lt;title&gt;Building blocks of good governance: Fostering an ethical work climate in public sector organizations&lt;/title&gt;&lt;secondary-title&gt;Public Administration and Development&lt;/secondary-title&gt;&lt;short-title&gt;Building blocks of good governance: Fostering an ethical work climate in public sector organizations&lt;/short-title&gt;&lt;/titles&gt;&lt;periodical&gt;&lt;full-title&gt;Public Administration and Development&lt;/full-title&gt;&lt;/periodical&gt;&lt;pages&gt;339-353&lt;/pages&gt;&lt;volume&gt;21&lt;/volume&gt;&lt;number&gt;2&lt;/number&gt;&lt;dates&gt;&lt;year&gt;2024&lt;/year&gt;&lt;/dates&gt;&lt;urls&gt;&lt;related-urls&gt;&lt;url&gt;https://onlinelibrary.wiley.com/doi/abs/10.1002/pad.2054&lt;/url&gt;&lt;/related-urls&gt;&lt;/urls&gt;&lt;/record&gt;&lt;/Cite&gt;&lt;/EndNote&gt;</w:instrText>
      </w:r>
      <w:r w:rsidR="009872AF" w:rsidRPr="00452D52">
        <w:rPr>
          <w:lang w:val="en-US"/>
        </w:rPr>
        <w:fldChar w:fldCharType="separate"/>
      </w:r>
      <w:r w:rsidR="009872AF" w:rsidRPr="00452D52">
        <w:rPr>
          <w:noProof/>
          <w:lang w:val="en-US"/>
        </w:rPr>
        <w:t>(</w:t>
      </w:r>
      <w:hyperlink w:anchor="_ENREF_2" w:tooltip="Alfayez, 2024 #211721" w:history="1">
        <w:r w:rsidR="009872AF" w:rsidRPr="00452D52">
          <w:rPr>
            <w:rStyle w:val="Hyperlink"/>
            <w:rFonts w:ascii="Times New Roman" w:hAnsi="Times New Roman" w:cs="Times New Roman"/>
            <w:szCs w:val="20"/>
          </w:rPr>
          <w:t>Alfayez et al., 2024</w:t>
        </w:r>
      </w:hyperlink>
      <w:r w:rsidR="009872AF" w:rsidRPr="00452D52">
        <w:rPr>
          <w:noProof/>
          <w:lang w:val="en-US"/>
        </w:rPr>
        <w:t>)</w:t>
      </w:r>
      <w:r w:rsidR="009872AF" w:rsidRPr="00452D52">
        <w:rPr>
          <w:lang w:val="en-US"/>
        </w:rPr>
        <w:fldChar w:fldCharType="end"/>
      </w:r>
      <w:r w:rsidRPr="00452D52">
        <w:rPr>
          <w:lang w:val="en-US"/>
        </w:rPr>
        <w:t xml:space="preserve">. The high ranking of indicators such as “disclosure of information and regular reporting” and “public oversight of government performance” indicates that the foundational expectations of citizens are centered around access to information and active involvement—both of which are essential tenets of modern governance </w:t>
      </w:r>
      <w:r w:rsidR="009872AF" w:rsidRPr="00452D52">
        <w:rPr>
          <w:lang w:val="en-US"/>
        </w:rPr>
        <w:fldChar w:fldCharType="begin"/>
      </w:r>
      <w:r w:rsidR="009872AF" w:rsidRPr="00452D52">
        <w:rPr>
          <w:lang w:val="en-US"/>
        </w:rPr>
        <w:instrText xml:space="preserve"> ADDIN EN.CITE &lt;EndNote&gt;&lt;Cite&gt;&lt;Author&gt;Sindelo&lt;/Author&gt;&lt;Year&gt;2024&lt;/Year&gt;&lt;RecNum&gt;211738&lt;/RecNum&gt;&lt;DisplayText&gt;(Sindelo &amp;amp; Cronje, 2024)&lt;/DisplayText&gt;&lt;record&gt;&lt;rec-number&gt;211738&lt;/rec-number&gt;&lt;foreign-keys&gt;&lt;key app="EN" db-id="vswp5dpe0aazrbe2zwpvf5aa2wxexerfz2w9" timestamp="1749801370"&gt;211738&lt;/key&gt;&lt;/foreign-keys&gt;&lt;ref-type name="Journal Article"&gt;17&lt;/ref-type&gt;&lt;contributors&gt;&lt;authors&gt;&lt;author&gt;Sindelo, L.&lt;/author&gt;&lt;author&gt;Cronje, S.&lt;/author&gt;&lt;/authors&gt;&lt;/contributors&gt;&lt;titles&gt;&lt;title&gt;Mechanisms of Ensuring Accountability: The Importance of Accountability in Promoting Good Governance in the South African Public Sector&lt;/title&gt;&lt;secondary-title&gt;Journal of Public Administration&lt;/secondary-title&gt;&lt;short-title&gt;Mechanisms of Ensuring Accountability: The Importance of Accountability in Promoting Good Governance in the South African Public Sector&lt;/short-title&gt;&lt;/titles&gt;&lt;periodical&gt;&lt;full-title&gt;Journal of Public Administration&lt;/full-title&gt;&lt;/periodical&gt;&lt;pages&gt;44-52&lt;/pages&gt;&lt;volume&gt;59&lt;/volume&gt;&lt;number&gt;1&lt;/number&gt;&lt;dates&gt;&lt;year&gt;2024&lt;/year&gt;&lt;/dates&gt;&lt;urls&gt;&lt;/urls&gt;&lt;electronic-resource-num&gt;10.53973/jopa.2024.59.1.a5&lt;/electronic-resource-num&gt;&lt;/record&gt;&lt;/Cite&gt;&lt;/EndNote&gt;</w:instrText>
      </w:r>
      <w:r w:rsidR="009872AF" w:rsidRPr="00452D52">
        <w:rPr>
          <w:lang w:val="en-US"/>
        </w:rPr>
        <w:fldChar w:fldCharType="separate"/>
      </w:r>
      <w:r w:rsidR="009872AF" w:rsidRPr="00452D52">
        <w:rPr>
          <w:noProof/>
          <w:lang w:val="en-US"/>
        </w:rPr>
        <w:t>(</w:t>
      </w:r>
      <w:hyperlink w:anchor="_ENREF_17" w:tooltip="Sindelo, 2024 #211738" w:history="1">
        <w:r w:rsidR="009872AF" w:rsidRPr="00452D52">
          <w:rPr>
            <w:rStyle w:val="Hyperlink"/>
            <w:rFonts w:ascii="Times New Roman" w:hAnsi="Times New Roman" w:cs="Times New Roman"/>
            <w:szCs w:val="20"/>
          </w:rPr>
          <w:t>Sindelo &amp; Cronje, 2024</w:t>
        </w:r>
      </w:hyperlink>
      <w:r w:rsidR="009872AF" w:rsidRPr="00452D52">
        <w:rPr>
          <w:noProof/>
          <w:lang w:val="en-US"/>
        </w:rPr>
        <w:t>)</w:t>
      </w:r>
      <w:r w:rsidR="009872AF" w:rsidRPr="00452D52">
        <w:rPr>
          <w:lang w:val="en-US"/>
        </w:rPr>
        <w:fldChar w:fldCharType="end"/>
      </w:r>
      <w:r w:rsidRPr="00452D52">
        <w:rPr>
          <w:lang w:val="en-US"/>
        </w:rPr>
        <w:t>.</w:t>
      </w:r>
    </w:p>
    <w:p w14:paraId="62F470E5" w14:textId="232D4402" w:rsidR="001A6E91" w:rsidRPr="00452D52" w:rsidRDefault="001A6E91" w:rsidP="009872AF">
      <w:pPr>
        <w:pStyle w:val="BodyStyle"/>
        <w:rPr>
          <w:lang w:val="en-US"/>
        </w:rPr>
      </w:pPr>
      <w:r w:rsidRPr="00452D52">
        <w:rPr>
          <w:lang w:val="en-US"/>
        </w:rPr>
        <w:t xml:space="preserve">The analysis also identified organizational civilization as the core phenomenon, deeply influenced by contextual and intervening factors such as organizational culture, oversight mechanisms, and systemic transparency. Effective communication between different sectors of government and citizens, as well as respect for diversity and inclusion, emerged as the most critical indicators, demonstrating the growing importance of inclusivity and dialogue in public service design. These findings are consistent with Zerbian and Romero’s (2023) study of food security governance in Madrid, which emphasizes how urban strategies rooted in inclusivity contribute to governance legitimacy and citizen trust </w:t>
      </w:r>
      <w:r w:rsidR="009872AF" w:rsidRPr="00452D52">
        <w:rPr>
          <w:lang w:val="en-US"/>
        </w:rPr>
        <w:fldChar w:fldCharType="begin"/>
      </w:r>
      <w:r w:rsidR="009872AF" w:rsidRPr="00452D52">
        <w:rPr>
          <w:lang w:val="en-US"/>
        </w:rPr>
        <w:instrText xml:space="preserve"> ADDIN EN.CITE &lt;EndNote&gt;&lt;Cite&gt;&lt;Author&gt;Zerbian&lt;/Author&gt;&lt;Year&gt;2023&lt;/Year&gt;&lt;RecNum&gt;211740&lt;/RecNum&gt;&lt;DisplayText&gt;(Zerbian &amp;amp; de Luis Romero, 2023)&lt;/DisplayText&gt;&lt;record&gt;&lt;rec-number&gt;211740&lt;/rec-number&gt;&lt;foreign-keys&gt;&lt;key app="EN" db-id="vswp5dpe0aazrbe2zwpvf5aa2wxexerfz2w9" timestamp="1749801370"&gt;211740&lt;/key&gt;&lt;/foreign-keys&gt;&lt;ref-type name="Journal Article"&gt;17&lt;/ref-type&gt;&lt;contributors&gt;&lt;authors&gt;&lt;author&gt;Zerbian, T.&lt;/author&gt;&lt;author&gt;de Luis Romero, E.&lt;/author&gt;&lt;/authors&gt;&lt;/contributors&gt;&lt;titles&gt;&lt;title&gt;The role of cities in good governance for food security: lessons from Madrid&amp;apos;s urban food strategy&lt;/title&gt;&lt;secondary-title&gt;Territory, Politics, Governance&lt;/secondary-title&gt;&lt;short-title&gt;The role of cities in good governance for food security: lessons from Madrid&amp;apos;s urban food strategy&lt;/short-title&gt;&lt;/titles&gt;&lt;periodical&gt;&lt;full-title&gt;Territory, Politics, Governance&lt;/full-title&gt;&lt;/periodical&gt;&lt;pages&gt;794-812&lt;/pages&gt;&lt;volume&gt;11&lt;/volume&gt;&lt;number&gt;4&lt;/number&gt;&lt;dates&gt;&lt;year&gt;2023&lt;/year&gt;&lt;/dates&gt;&lt;urls&gt;&lt;/urls&gt;&lt;electronic-resource-num&gt;10.1080/21622671.2021.1873174&lt;/electronic-resource-num&gt;&lt;/record&gt;&lt;/Cite&gt;&lt;/EndNote&gt;</w:instrText>
      </w:r>
      <w:r w:rsidR="009872AF" w:rsidRPr="00452D52">
        <w:rPr>
          <w:lang w:val="en-US"/>
        </w:rPr>
        <w:fldChar w:fldCharType="separate"/>
      </w:r>
      <w:r w:rsidR="009872AF" w:rsidRPr="00452D52">
        <w:rPr>
          <w:noProof/>
          <w:lang w:val="en-US"/>
        </w:rPr>
        <w:t>(</w:t>
      </w:r>
      <w:hyperlink w:anchor="_ENREF_18" w:tooltip="Zerbian, 2023 #211740" w:history="1">
        <w:r w:rsidR="009872AF" w:rsidRPr="00452D52">
          <w:rPr>
            <w:rStyle w:val="Hyperlink"/>
            <w:rFonts w:ascii="Times New Roman" w:hAnsi="Times New Roman" w:cs="Times New Roman"/>
            <w:szCs w:val="20"/>
          </w:rPr>
          <w:t>Zerbian &amp; de Luis Romero, 2023</w:t>
        </w:r>
      </w:hyperlink>
      <w:r w:rsidR="009872AF" w:rsidRPr="00452D52">
        <w:rPr>
          <w:noProof/>
          <w:lang w:val="en-US"/>
        </w:rPr>
        <w:t>)</w:t>
      </w:r>
      <w:r w:rsidR="009872AF" w:rsidRPr="00452D52">
        <w:rPr>
          <w:lang w:val="en-US"/>
        </w:rPr>
        <w:fldChar w:fldCharType="end"/>
      </w:r>
      <w:r w:rsidRPr="00452D52">
        <w:rPr>
          <w:lang w:val="en-US"/>
        </w:rPr>
        <w:t>.</w:t>
      </w:r>
    </w:p>
    <w:p w14:paraId="569BE4B2" w14:textId="6F926DF8" w:rsidR="001A6E91" w:rsidRPr="00452D52" w:rsidRDefault="001A6E91" w:rsidP="009872AF">
      <w:pPr>
        <w:pStyle w:val="BodyStyle"/>
        <w:rPr>
          <w:lang w:val="en-US"/>
        </w:rPr>
      </w:pPr>
      <w:r w:rsidRPr="00452D52">
        <w:rPr>
          <w:lang w:val="en-US"/>
        </w:rPr>
        <w:t xml:space="preserve">Moreover, the research revealed that contextual conditions—including the structure and performance of oversight institutions and the communicative norms within organizations—play a significant role in shaping the efficacy of governance strategies. These structural and cultural variables, as shown in previous studies, function as mediators between leadership intent and public perception. For instance, Baradaran Khaniyan et al. (2024) highlight the influence of smart urban infrastructures and institutional </w:t>
      </w:r>
      <w:r w:rsidRPr="00452D52">
        <w:rPr>
          <w:lang w:val="en-US"/>
        </w:rPr>
        <w:lastRenderedPageBreak/>
        <w:t xml:space="preserve">coordination on the realization of good governance in urban areas, underlining the necessity of coherent internal systems </w:t>
      </w:r>
      <w:r w:rsidR="009872AF" w:rsidRPr="00452D52">
        <w:rPr>
          <w:lang w:val="en-US"/>
        </w:rPr>
        <w:fldChar w:fldCharType="begin"/>
      </w:r>
      <w:r w:rsidR="009872AF" w:rsidRPr="00452D52">
        <w:rPr>
          <w:lang w:val="en-US"/>
        </w:rPr>
        <w:instrText xml:space="preserve"> ADDIN EN.CITE &lt;EndNote&gt;&lt;Cite&gt;&lt;Author&gt;Baradaran Khaniyan&lt;/Author&gt;&lt;Year&gt;2024&lt;/Year&gt;&lt;RecNum&gt;211723&lt;/RecNum&gt;&lt;DisplayText&gt;(Baradaran Khaniyan et al., 2024)&lt;/DisplayText&gt;&lt;record&gt;&lt;rec-number&gt;211723&lt;/rec-number&gt;&lt;foreign-keys&gt;&lt;key app="EN" db-id="vswp5dpe0aazrbe2zwpvf5aa2wxexerfz2w9" timestamp="1749801370"&gt;211723&lt;/key&gt;&lt;/foreign-keys&gt;&lt;ref-type name="Journal Article"&gt;17&lt;/ref-type&gt;&lt;contributors&gt;&lt;authors&gt;&lt;author&gt;Baradaran Khaniyan, Zeinab&lt;/author&gt;&lt;author&gt;Azari, Zahra&lt;/author&gt;&lt;author&gt;Asgharpoor, Hossein&lt;/author&gt;&lt;/authors&gt;&lt;/contributors&gt;&lt;titles&gt;&lt;title&gt;Investigating urban good governance indicators with an emphasis on smart city development&lt;/title&gt;&lt;secondary-title&gt;Geography and Development&lt;/secondary-title&gt;&lt;short-title&gt;Investigating urban good governance indicators with an emphasis on smart city development&lt;/short-title&gt;&lt;/titles&gt;&lt;periodical&gt;&lt;full-title&gt;Geography and Development&lt;/full-title&gt;&lt;/periodical&gt;&lt;pages&gt;193-219&lt;/pages&gt;&lt;volume&gt;22&lt;/volume&gt;&lt;number&gt;75&lt;/number&gt;&lt;dates&gt;&lt;year&gt;2024&lt;/year&gt;&lt;/dates&gt;&lt;urls&gt;&lt;related-urls&gt;&lt;url&gt;https://gdij.usb.ac.ir/article_8089.html&lt;/url&gt;&lt;/related-urls&gt;&lt;/urls&gt;&lt;/record&gt;&lt;/Cite&gt;&lt;/EndNote&gt;</w:instrText>
      </w:r>
      <w:r w:rsidR="009872AF" w:rsidRPr="00452D52">
        <w:rPr>
          <w:lang w:val="en-US"/>
        </w:rPr>
        <w:fldChar w:fldCharType="separate"/>
      </w:r>
      <w:r w:rsidR="009872AF" w:rsidRPr="00452D52">
        <w:rPr>
          <w:noProof/>
          <w:lang w:val="en-US"/>
        </w:rPr>
        <w:t>(</w:t>
      </w:r>
      <w:hyperlink w:anchor="_ENREF_4" w:tooltip="Baradaran Khaniyan, 2024 #211723" w:history="1">
        <w:r w:rsidR="009872AF" w:rsidRPr="00452D52">
          <w:rPr>
            <w:rStyle w:val="Hyperlink"/>
            <w:rFonts w:ascii="Times New Roman" w:hAnsi="Times New Roman" w:cs="Times New Roman"/>
            <w:szCs w:val="20"/>
          </w:rPr>
          <w:t>Baradaran Khaniyan et al., 2024</w:t>
        </w:r>
      </w:hyperlink>
      <w:r w:rsidR="009872AF" w:rsidRPr="00452D52">
        <w:rPr>
          <w:noProof/>
          <w:lang w:val="en-US"/>
        </w:rPr>
        <w:t>)</w:t>
      </w:r>
      <w:r w:rsidR="009872AF" w:rsidRPr="00452D52">
        <w:rPr>
          <w:lang w:val="en-US"/>
        </w:rPr>
        <w:fldChar w:fldCharType="end"/>
      </w:r>
      <w:r w:rsidRPr="00452D52">
        <w:rPr>
          <w:lang w:val="en-US"/>
        </w:rPr>
        <w:t xml:space="preserve">. In this study, institutional capacity, particularly the ability to use modern oversight tools, also received notable importance, reaffirming the assertion made by Arghan et al. (2024) that digitalization and intelligent urban management are catalysts for better governance outcomes </w:t>
      </w:r>
      <w:r w:rsidR="009872AF" w:rsidRPr="00452D52">
        <w:rPr>
          <w:lang w:val="en-US"/>
        </w:rPr>
        <w:fldChar w:fldCharType="begin"/>
      </w:r>
      <w:r w:rsidR="009872AF" w:rsidRPr="00452D52">
        <w:rPr>
          <w:lang w:val="en-US"/>
        </w:rPr>
        <w:instrText xml:space="preserve"> ADDIN EN.CITE &lt;EndNote&gt;&lt;Cite&gt;&lt;Author&gt;Arghan&lt;/Author&gt;&lt;Year&gt;2024&lt;/Year&gt;&lt;RecNum&gt;211722&lt;/RecNum&gt;&lt;DisplayText&gt;(Arghan et al., 2024)&lt;/DisplayText&gt;&lt;record&gt;&lt;rec-number&gt;211722&lt;/rec-number&gt;&lt;foreign-keys&gt;&lt;key app="EN" db-id="vswp5dpe0aazrbe2zwpvf5aa2wxexerfz2w9" timestamp="1749801370"&gt;211722&lt;/key&gt;&lt;/foreign-keys&gt;&lt;ref-type name="Journal Article"&gt;17&lt;/ref-type&gt;&lt;contributors&gt;&lt;authors&gt;&lt;author&gt;Arghan, Abbas&lt;/author&gt;&lt;author&gt;Vakilian, Hossein&lt;/author&gt;&lt;author&gt;Kamyabi, Saeed&lt;/author&gt;&lt;/authors&gt;&lt;/contributors&gt;&lt;titles&gt;&lt;title&gt;Modeling intelligent urban management: A novel approach to good urban governance&lt;/title&gt;&lt;secondary-title&gt;Geographic Engineering of the Land&lt;/secondary-title&gt;&lt;short-title&gt;Modeling intelligent urban management: A novel approach to good urban governance&lt;/short-title&gt;&lt;/titles&gt;&lt;periodical&gt;&lt;full-title&gt;Geographic Engineering of the Land&lt;/full-title&gt;&lt;/periodical&gt;&lt;pages&gt;1-19&lt;/pages&gt;&lt;volume&gt;8&lt;/volume&gt;&lt;number&gt;4&lt;/number&gt;&lt;dates&gt;&lt;year&gt;2024&lt;/year&gt;&lt;/dates&gt;&lt;urls&gt;&lt;related-urls&gt;&lt;url&gt;https://www.jget.ir/article_183866.html&lt;/url&gt;&lt;/related-urls&gt;&lt;/urls&gt;&lt;/record&gt;&lt;/Cite&gt;&lt;/EndNote&gt;</w:instrText>
      </w:r>
      <w:r w:rsidR="009872AF" w:rsidRPr="00452D52">
        <w:rPr>
          <w:lang w:val="en-US"/>
        </w:rPr>
        <w:fldChar w:fldCharType="separate"/>
      </w:r>
      <w:r w:rsidR="009872AF" w:rsidRPr="00452D52">
        <w:rPr>
          <w:noProof/>
          <w:lang w:val="en-US"/>
        </w:rPr>
        <w:t>(</w:t>
      </w:r>
      <w:hyperlink w:anchor="_ENREF_3" w:tooltip="Arghan, 2024 #211722" w:history="1">
        <w:r w:rsidR="009872AF" w:rsidRPr="00452D52">
          <w:rPr>
            <w:rStyle w:val="Hyperlink"/>
            <w:rFonts w:ascii="Times New Roman" w:hAnsi="Times New Roman" w:cs="Times New Roman"/>
            <w:szCs w:val="20"/>
          </w:rPr>
          <w:t>Arghan et al., 2024</w:t>
        </w:r>
      </w:hyperlink>
      <w:r w:rsidR="009872AF" w:rsidRPr="00452D52">
        <w:rPr>
          <w:noProof/>
          <w:lang w:val="en-US"/>
        </w:rPr>
        <w:t>)</w:t>
      </w:r>
      <w:r w:rsidR="009872AF" w:rsidRPr="00452D52">
        <w:rPr>
          <w:lang w:val="en-US"/>
        </w:rPr>
        <w:fldChar w:fldCharType="end"/>
      </w:r>
      <w:r w:rsidRPr="00452D52">
        <w:rPr>
          <w:lang w:val="en-US"/>
        </w:rPr>
        <w:t>.</w:t>
      </w:r>
    </w:p>
    <w:p w14:paraId="35A162E5" w14:textId="430AF8EF" w:rsidR="001A6E91" w:rsidRPr="00452D52" w:rsidRDefault="001A6E91" w:rsidP="009872AF">
      <w:pPr>
        <w:pStyle w:val="BodyStyle"/>
        <w:rPr>
          <w:lang w:val="en-US"/>
        </w:rPr>
      </w:pPr>
      <w:r w:rsidRPr="00452D52">
        <w:rPr>
          <w:lang w:val="en-US"/>
        </w:rPr>
        <w:t xml:space="preserve">In the realm of strategies and actions, the strategic approach to achieving organizational civilization was articulated through multiple practices: deployment of innovative technologies, development of fair performance evaluation systems, ethical hiring and promotion practices, and HR training programs on governance principles. These findings corroborate Rizky et al.’s (2023) work, which emphasizes that sustainability disclosures and technological integration into governance frameworks can significantly bolster transparency and efficiency in public institutions </w:t>
      </w:r>
      <w:r w:rsidR="009872AF" w:rsidRPr="00452D52">
        <w:rPr>
          <w:lang w:val="en-US"/>
        </w:rPr>
        <w:fldChar w:fldCharType="begin"/>
      </w:r>
      <w:r w:rsidR="009872AF" w:rsidRPr="00452D52">
        <w:rPr>
          <w:lang w:val="en-US"/>
        </w:rPr>
        <w:instrText xml:space="preserve"> ADDIN EN.CITE &lt;EndNote&gt;&lt;Cite&gt;&lt;Author&gt;Rizky&lt;/Author&gt;&lt;Year&gt;2023&lt;/Year&gt;&lt;RecNum&gt;211737&lt;/RecNum&gt;&lt;DisplayText&gt;(Rizky et al., 2023)&lt;/DisplayText&gt;&lt;record&gt;&lt;rec-number&gt;211737&lt;/rec-number&gt;&lt;foreign-keys&gt;&lt;key app="EN" db-id="vswp5dpe0aazrbe2zwpvf5aa2wxexerfz2w9" timestamp="1749801370"&gt;211737&lt;/key&gt;&lt;/foreign-keys&gt;&lt;ref-type name="Journal Article"&gt;17&lt;/ref-type&gt;&lt;contributors&gt;&lt;authors&gt;&lt;author&gt;Rizky, M.&lt;/author&gt;&lt;author&gt;Prastya, H.&lt;/author&gt;&lt;author&gt;Ni&amp;apos;mah, Z.&lt;/author&gt;&lt;author&gt;Firmansyah, A.&lt;/author&gt;&lt;/authors&gt;&lt;/contributors&gt;&lt;titles&gt;&lt;title&gt;Sustainability Disclosure in Supporting Good Governance Practices in the Public Sector&lt;/title&gt;&lt;secondary-title&gt;AFEBI Accounting Review&lt;/secondary-title&gt;&lt;short-title&gt;Sustainability Disclosure in Supporting Good Governance Practices in the Public Sector&lt;/short-title&gt;&lt;/titles&gt;&lt;periodical&gt;&lt;full-title&gt;AFEBI Accounting Review&lt;/full-title&gt;&lt;/periodical&gt;&lt;pages&gt;102-116&lt;/pages&gt;&lt;volume&gt;8&lt;/volume&gt;&lt;number&gt;2&lt;/number&gt;&lt;dates&gt;&lt;year&gt;2023&lt;/year&gt;&lt;/dates&gt;&lt;urls&gt;&lt;related-urls&gt;&lt;url&gt;http://journal.afebi.org/index.php/aar/article/view/756&lt;/url&gt;&lt;/related-urls&gt;&lt;/urls&gt;&lt;/record&gt;&lt;/Cite&gt;&lt;/EndNote&gt;</w:instrText>
      </w:r>
      <w:r w:rsidR="009872AF" w:rsidRPr="00452D52">
        <w:rPr>
          <w:lang w:val="en-US"/>
        </w:rPr>
        <w:fldChar w:fldCharType="separate"/>
      </w:r>
      <w:r w:rsidR="009872AF" w:rsidRPr="00452D52">
        <w:rPr>
          <w:noProof/>
          <w:lang w:val="en-US"/>
        </w:rPr>
        <w:t>(</w:t>
      </w:r>
      <w:hyperlink w:anchor="_ENREF_16" w:tooltip="Rizky, 2023 #211737" w:history="1">
        <w:r w:rsidR="009872AF" w:rsidRPr="00452D52">
          <w:rPr>
            <w:rStyle w:val="Hyperlink"/>
            <w:rFonts w:ascii="Times New Roman" w:hAnsi="Times New Roman" w:cs="Times New Roman"/>
            <w:szCs w:val="20"/>
          </w:rPr>
          <w:t>Rizky et al., 2023</w:t>
        </w:r>
      </w:hyperlink>
      <w:r w:rsidR="009872AF" w:rsidRPr="00452D52">
        <w:rPr>
          <w:noProof/>
          <w:lang w:val="en-US"/>
        </w:rPr>
        <w:t>)</w:t>
      </w:r>
      <w:r w:rsidR="009872AF" w:rsidRPr="00452D52">
        <w:rPr>
          <w:lang w:val="en-US"/>
        </w:rPr>
        <w:fldChar w:fldCharType="end"/>
      </w:r>
      <w:r w:rsidRPr="00452D52">
        <w:rPr>
          <w:lang w:val="en-US"/>
        </w:rPr>
        <w:t xml:space="preserve">. Furthermore, Parmehr et al. (2022) demonstrated that organizations that document internal knowledge and create strong social networks within their structure enhance both their image and governance functionality—an insight echoed in the importance this study places on learning-based and ethical organizational cultures </w:t>
      </w:r>
      <w:r w:rsidR="009872AF" w:rsidRPr="00452D52">
        <w:rPr>
          <w:lang w:val="en-US"/>
        </w:rPr>
        <w:fldChar w:fldCharType="begin"/>
      </w:r>
      <w:r w:rsidR="009872AF" w:rsidRPr="00452D52">
        <w:rPr>
          <w:lang w:val="en-US"/>
        </w:rPr>
        <w:instrText xml:space="preserve"> ADDIN EN.CITE &lt;EndNote&gt;&lt;Cite&gt;&lt;Author&gt;Parmehr&lt;/Author&gt;&lt;Year&gt;2022&lt;/Year&gt;&lt;RecNum&gt;211736&lt;/RecNum&gt;&lt;DisplayText&gt;(Parmehr et al., 2022)&lt;/DisplayText&gt;&lt;record&gt;&lt;rec-number&gt;211736&lt;/rec-number&gt;&lt;foreign-keys&gt;&lt;key app="EN" db-id="vswp5dpe0aazrbe2zwpvf5aa2wxexerfz2w9" timestamp="1749801370"&gt;211736&lt;/key&gt;&lt;/foreign-keys&gt;&lt;ref-type name="Journal Article"&gt;17&lt;/ref-type&gt;&lt;contributors&gt;&lt;authors&gt;&lt;author&gt;Parmehr, Touraj&lt;/author&gt;&lt;author&gt;Bahrami, Shahab&lt;/author&gt;&lt;author&gt;Jalilvand, Mohammad&lt;/author&gt;&lt;/authors&gt;&lt;/contributors&gt;&lt;titles&gt;&lt;title&gt;The effect of organizational civilization on organizational image with the mediating role of experience documentation and organizational social network (Case study: Tehran Municipality Sports Organization)&lt;/title&gt;&lt;secondary-title&gt;Human Resource Management in Sports&lt;/secondary-title&gt;&lt;short-title&gt;The effect of organizational civilization on organizational image with the mediating role of experience documentation and organizational social network (Case study: Tehran Municipality Sports Organization)&lt;/short-title&gt;&lt;/titles&gt;&lt;periodical&gt;&lt;full-title&gt;Human Resource Management in Sports&lt;/full-title&gt;&lt;/periodical&gt;&lt;pages&gt;129-148&lt;/pages&gt;&lt;volume&gt;1&lt;/volume&gt;&lt;dates&gt;&lt;year&gt;2022&lt;/year&gt;&lt;/dates&gt;&lt;urls&gt;&lt;related-urls&gt;&lt;url&gt;https://shm.shahroodut.ac.ir/article_2692.html&lt;/url&gt;&lt;/related-urls&gt;&lt;/urls&gt;&lt;/record&gt;&lt;/Cite&gt;&lt;/EndNote&gt;</w:instrText>
      </w:r>
      <w:r w:rsidR="009872AF" w:rsidRPr="00452D52">
        <w:rPr>
          <w:lang w:val="en-US"/>
        </w:rPr>
        <w:fldChar w:fldCharType="separate"/>
      </w:r>
      <w:r w:rsidR="009872AF" w:rsidRPr="00452D52">
        <w:rPr>
          <w:noProof/>
          <w:lang w:val="en-US"/>
        </w:rPr>
        <w:t>(</w:t>
      </w:r>
      <w:hyperlink w:anchor="_ENREF_15" w:tooltip="Parmehr, 2022 #211736" w:history="1">
        <w:r w:rsidR="009872AF" w:rsidRPr="00452D52">
          <w:rPr>
            <w:rStyle w:val="Hyperlink"/>
            <w:rFonts w:ascii="Times New Roman" w:hAnsi="Times New Roman" w:cs="Times New Roman"/>
            <w:szCs w:val="20"/>
          </w:rPr>
          <w:t>Parmehr et al., 2022</w:t>
        </w:r>
      </w:hyperlink>
      <w:r w:rsidR="009872AF" w:rsidRPr="00452D52">
        <w:rPr>
          <w:noProof/>
          <w:lang w:val="en-US"/>
        </w:rPr>
        <w:t>)</w:t>
      </w:r>
      <w:r w:rsidR="009872AF" w:rsidRPr="00452D52">
        <w:rPr>
          <w:lang w:val="en-US"/>
        </w:rPr>
        <w:fldChar w:fldCharType="end"/>
      </w:r>
      <w:r w:rsidRPr="00452D52">
        <w:rPr>
          <w:lang w:val="en-US"/>
        </w:rPr>
        <w:t>.</w:t>
      </w:r>
    </w:p>
    <w:p w14:paraId="0B5BCA0E" w14:textId="41CD6A97" w:rsidR="001A6E91" w:rsidRPr="00452D52" w:rsidRDefault="001A6E91" w:rsidP="009872AF">
      <w:pPr>
        <w:pStyle w:val="BodyStyle"/>
        <w:rPr>
          <w:lang w:val="en-US"/>
        </w:rPr>
      </w:pPr>
      <w:r w:rsidRPr="00452D52">
        <w:rPr>
          <w:lang w:val="en-US"/>
        </w:rPr>
        <w:t xml:space="preserve">Among the outcomes identified, two key results were “increased public satisfaction with government services” and the broader realization of “good governance.” These results point to the dual internal-external impact of a civilized organizational system. Chien and Thanh (2022) found that in Vietnam, citizens’ satisfaction with public administration was positively correlated with the extent to which good governance practices were visible and experienced at the citizen level </w:t>
      </w:r>
      <w:r w:rsidR="009872AF" w:rsidRPr="00452D52">
        <w:rPr>
          <w:lang w:val="en-US"/>
        </w:rPr>
        <w:fldChar w:fldCharType="begin"/>
      </w:r>
      <w:r w:rsidR="009872AF" w:rsidRPr="00452D52">
        <w:rPr>
          <w:lang w:val="en-US"/>
        </w:rPr>
        <w:instrText xml:space="preserve"> ADDIN EN.CITE &lt;EndNote&gt;&lt;Cite&gt;&lt;Author&gt;Chien&lt;/Author&gt;&lt;Year&gt;2022&lt;/Year&gt;&lt;RecNum&gt;211726&lt;/RecNum&gt;&lt;DisplayText&gt;(Chien &amp;amp; Thanh, 2022)&lt;/DisplayText&gt;&lt;record&gt;&lt;rec-number&gt;211726&lt;/rec-number&gt;&lt;foreign-keys&gt;&lt;key app="EN" db-id="vswp5dpe0aazrbe2zwpvf5aa2wxexerfz2w9" timestamp="1749801370"&gt;211726&lt;/key&gt;&lt;/foreign-keys&gt;&lt;ref-type name="Journal Article"&gt;17&lt;/ref-type&gt;&lt;contributors&gt;&lt;authors&gt;&lt;author&gt;Chien, N. B.&lt;/author&gt;&lt;author&gt;Thanh, N. N.&lt;/author&gt;&lt;/authors&gt;&lt;/contributors&gt;&lt;titles&gt;&lt;title&gt;The impact of good governance on the people&amp;apos;s satisfaction with public administrative services in Vietnam&lt;/title&gt;&lt;secondary-title&gt;Administrative Sciences&lt;/secondary-title&gt;&lt;short-title&gt;The impact of good governance on the people&amp;apos;s satisfaction with public administrative services in Vietnam&lt;/short-title&gt;&lt;/titles&gt;&lt;periodical&gt;&lt;full-title&gt;Administrative Sciences&lt;/full-title&gt;&lt;/periodical&gt;&lt;pages&gt;35&lt;/pages&gt;&lt;volume&gt;12&lt;/volume&gt;&lt;number&gt;1&lt;/number&gt;&lt;dates&gt;&lt;year&gt;2022&lt;/year&gt;&lt;/dates&gt;&lt;urls&gt;&lt;/urls&gt;&lt;electronic-resource-num&gt;10.3390/admsci12010035&lt;/electronic-resource-num&gt;&lt;/record&gt;&lt;/Cite&gt;&lt;/EndNote&gt;</w:instrText>
      </w:r>
      <w:r w:rsidR="009872AF" w:rsidRPr="00452D52">
        <w:rPr>
          <w:lang w:val="en-US"/>
        </w:rPr>
        <w:fldChar w:fldCharType="separate"/>
      </w:r>
      <w:r w:rsidR="009872AF" w:rsidRPr="00452D52">
        <w:rPr>
          <w:noProof/>
          <w:lang w:val="en-US"/>
        </w:rPr>
        <w:t>(</w:t>
      </w:r>
      <w:hyperlink w:anchor="_ENREF_7" w:tooltip="Chien, 2022 #211726" w:history="1">
        <w:r w:rsidR="009872AF" w:rsidRPr="00452D52">
          <w:rPr>
            <w:rStyle w:val="Hyperlink"/>
            <w:rFonts w:ascii="Times New Roman" w:hAnsi="Times New Roman" w:cs="Times New Roman"/>
            <w:szCs w:val="20"/>
          </w:rPr>
          <w:t>Chien &amp; Thanh, 2022</w:t>
        </w:r>
      </w:hyperlink>
      <w:r w:rsidR="009872AF" w:rsidRPr="00452D52">
        <w:rPr>
          <w:noProof/>
          <w:lang w:val="en-US"/>
        </w:rPr>
        <w:t>)</w:t>
      </w:r>
      <w:r w:rsidR="009872AF" w:rsidRPr="00452D52">
        <w:rPr>
          <w:lang w:val="en-US"/>
        </w:rPr>
        <w:fldChar w:fldCharType="end"/>
      </w:r>
      <w:r w:rsidRPr="00452D52">
        <w:rPr>
          <w:lang w:val="en-US"/>
        </w:rPr>
        <w:t>. The current model affirms this by showing that improving the internal civilization of organizations—through accountability, inclusiveness, responsiveness, and fairness—directly contributes to external indicators of legitimacy and satisfaction.</w:t>
      </w:r>
    </w:p>
    <w:p w14:paraId="5B632CE9" w14:textId="4394B39C" w:rsidR="001A6E91" w:rsidRPr="00452D52" w:rsidRDefault="001A6E91" w:rsidP="009872AF">
      <w:pPr>
        <w:pStyle w:val="BodyStyle"/>
        <w:rPr>
          <w:lang w:val="en-US"/>
        </w:rPr>
      </w:pPr>
      <w:r w:rsidRPr="00452D52">
        <w:rPr>
          <w:lang w:val="en-US"/>
        </w:rPr>
        <w:t xml:space="preserve">The prioritization analysis using the SWARA method further validated these relationships by ranking “effective communication between government and citizens” as the top indicator, followed by “welfare policies for human resources,” “preventing external interference in decision-making,” and “respect for diversity.” These findings are consistent with the emphasis placed by Dangal (2025) on the importance of participatory governance models tailored to specific sociopolitical contexts such as Nepal and Iran </w:t>
      </w:r>
      <w:r w:rsidR="009872AF" w:rsidRPr="00452D52">
        <w:rPr>
          <w:lang w:val="en-US"/>
        </w:rPr>
        <w:fldChar w:fldCharType="begin"/>
      </w:r>
      <w:r w:rsidR="009872AF" w:rsidRPr="00452D52">
        <w:rPr>
          <w:lang w:val="en-US"/>
        </w:rPr>
        <w:instrText xml:space="preserve"> ADDIN EN.CITE &lt;EndNote&gt;&lt;Cite&gt;&lt;Author&gt;Dangal&lt;/Author&gt;&lt;Year&gt;2025&lt;/Year&gt;&lt;RecNum&gt;211727&lt;/RecNum&gt;&lt;DisplayText&gt;(Dangal, 2025)&lt;/DisplayText&gt;&lt;record&gt;&lt;rec-number&gt;211727&lt;/rec-number&gt;&lt;foreign-keys&gt;&lt;key app="EN" db-id="vswp5dpe0aazrbe2zwpvf5aa2wxexerfz2w9" timestamp="1749801370"&gt;211727&lt;/key&gt;&lt;/foreign-keys&gt;&lt;ref-type name="Journal Article"&gt;17&lt;/ref-type&gt;&lt;contributors&gt;&lt;authors&gt;&lt;author&gt;Dangal, J.&lt;/author&gt;&lt;/authors&gt;&lt;/contributors&gt;&lt;titles&gt;&lt;title&gt;The Role of Good Governance in Strengthening Public Administration Nepalese Perspectives&lt;/title&gt;&lt;secondary-title&gt;PAAN Journal&lt;/secondary-title&gt;&lt;short-title&gt;The Role of Good Governance in Strengthening Public Administration Nepalese Perspectives&lt;/short-title&gt;&lt;/titles&gt;&lt;periodical&gt;&lt;full-title&gt;PAAN Journal&lt;/full-title&gt;&lt;/periodical&gt;&lt;pages&gt;1793-1803&lt;/pages&gt;&lt;volume&gt;31&lt;/volume&gt;&lt;dates&gt;&lt;year&gt;2025&lt;/year&gt;&lt;/dates&gt;&lt;urls&gt;&lt;/urls&gt;&lt;electronic-resource-num&gt;10.3126/paanj.v31i01.73605&lt;/electronic-resource-num&gt;&lt;/record&gt;&lt;/Cite&gt;&lt;/EndNote&gt;</w:instrText>
      </w:r>
      <w:r w:rsidR="009872AF" w:rsidRPr="00452D52">
        <w:rPr>
          <w:lang w:val="en-US"/>
        </w:rPr>
        <w:fldChar w:fldCharType="separate"/>
      </w:r>
      <w:r w:rsidR="009872AF" w:rsidRPr="00452D52">
        <w:rPr>
          <w:noProof/>
          <w:lang w:val="en-US"/>
        </w:rPr>
        <w:t>(</w:t>
      </w:r>
      <w:hyperlink w:anchor="_ENREF_8" w:tooltip="Dangal, 2025 #211727" w:history="1">
        <w:r w:rsidR="009872AF" w:rsidRPr="00452D52">
          <w:rPr>
            <w:rStyle w:val="Hyperlink"/>
            <w:rFonts w:ascii="Times New Roman" w:hAnsi="Times New Roman" w:cs="Times New Roman"/>
            <w:szCs w:val="20"/>
          </w:rPr>
          <w:t>Dangal, 2025</w:t>
        </w:r>
      </w:hyperlink>
      <w:r w:rsidR="009872AF" w:rsidRPr="00452D52">
        <w:rPr>
          <w:noProof/>
          <w:lang w:val="en-US"/>
        </w:rPr>
        <w:t>)</w:t>
      </w:r>
      <w:r w:rsidR="009872AF" w:rsidRPr="00452D52">
        <w:rPr>
          <w:lang w:val="en-US"/>
        </w:rPr>
        <w:fldChar w:fldCharType="end"/>
      </w:r>
      <w:r w:rsidRPr="00452D52">
        <w:rPr>
          <w:lang w:val="en-US"/>
        </w:rPr>
        <w:t xml:space="preserve">. Importantly, the ranking of internal welfare and HR development policies also resonates with the argument by Bikasad (2022), who modeled how psychological climate and HR maturity serve as mediators in cultivating organizational civilization in the oil industry </w:t>
      </w:r>
      <w:r w:rsidR="009872AF" w:rsidRPr="00452D52">
        <w:rPr>
          <w:lang w:val="en-US"/>
        </w:rPr>
        <w:fldChar w:fldCharType="begin"/>
      </w:r>
      <w:r w:rsidR="009872AF" w:rsidRPr="00452D52">
        <w:rPr>
          <w:lang w:val="en-US"/>
        </w:rPr>
        <w:instrText xml:space="preserve"> ADDIN EN.CITE &lt;EndNote&gt;&lt;Cite&gt;&lt;Author&gt;Bikasad&lt;/Author&gt;&lt;Year&gt;2022&lt;/Year&gt;&lt;RecNum&gt;211725&lt;/RecNum&gt;&lt;DisplayText&gt;(Bikasad, 2022)&lt;/DisplayText&gt;&lt;record&gt;&lt;rec-number&gt;211725&lt;/rec-number&gt;&lt;foreign-keys&gt;&lt;key app="EN" db-id="vswp5dpe0aazrbe2zwpvf5aa2wxexerfz2w9" timestamp="1749801370"&gt;211725&lt;/key&gt;&lt;/foreign-keys&gt;&lt;ref-type name="Journal Article"&gt;17&lt;/ref-type&gt;&lt;contributors&gt;&lt;authors&gt;&lt;author&gt;Bikasad, Jafar&lt;/author&gt;&lt;/authors&gt;&lt;/contributors&gt;&lt;titles&gt;&lt;title&gt;Modeling the impact of psychological climate on organizational civilization with the mediating role of human resource maturity and information literacy (Case study: National Iranian Oil Company)&lt;/title&gt;&lt;secondary-title&gt;Promotion of Science&lt;/secondary-title&gt;&lt;short-title&gt;Modeling the impact of psychological climate on organizational civilization with the mediating role of human resource maturity and information literacy (Case study: National Iranian Oil Company)&lt;/short-title&gt;&lt;/titles&gt;&lt;periodical&gt;&lt;full-title&gt;Promotion of Science&lt;/full-title&gt;&lt;/periodical&gt;&lt;pages&gt;107-130&lt;/pages&gt;&lt;volume&gt;13&lt;/volume&gt;&lt;number&gt;2&lt;/number&gt;&lt;dates&gt;&lt;year&gt;2022&lt;/year&gt;&lt;/dates&gt;&lt;urls&gt;&lt;related-urls&gt;&lt;url&gt;https://www.popscijournal.ir/article_168128.html&lt;/url&gt;&lt;/related-urls&gt;&lt;/urls&gt;&lt;/record&gt;&lt;/Cite&gt;&lt;/EndNote&gt;</w:instrText>
      </w:r>
      <w:r w:rsidR="009872AF" w:rsidRPr="00452D52">
        <w:rPr>
          <w:lang w:val="en-US"/>
        </w:rPr>
        <w:fldChar w:fldCharType="separate"/>
      </w:r>
      <w:r w:rsidR="009872AF" w:rsidRPr="00452D52">
        <w:rPr>
          <w:noProof/>
          <w:lang w:val="en-US"/>
        </w:rPr>
        <w:t>(</w:t>
      </w:r>
      <w:hyperlink w:anchor="_ENREF_6" w:tooltip="Bikasad, 2022 #211725" w:history="1">
        <w:r w:rsidR="009872AF" w:rsidRPr="00452D52">
          <w:rPr>
            <w:rStyle w:val="Hyperlink"/>
            <w:rFonts w:ascii="Times New Roman" w:hAnsi="Times New Roman" w:cs="Times New Roman"/>
            <w:szCs w:val="20"/>
          </w:rPr>
          <w:t>Bikasad, 2022</w:t>
        </w:r>
      </w:hyperlink>
      <w:r w:rsidR="009872AF" w:rsidRPr="00452D52">
        <w:rPr>
          <w:noProof/>
          <w:lang w:val="en-US"/>
        </w:rPr>
        <w:t>)</w:t>
      </w:r>
      <w:r w:rsidR="009872AF" w:rsidRPr="00452D52">
        <w:rPr>
          <w:lang w:val="en-US"/>
        </w:rPr>
        <w:fldChar w:fldCharType="end"/>
      </w:r>
      <w:r w:rsidRPr="00452D52">
        <w:rPr>
          <w:lang w:val="en-US"/>
        </w:rPr>
        <w:t>.</w:t>
      </w:r>
    </w:p>
    <w:p w14:paraId="06BEDED5" w14:textId="6FF4E738" w:rsidR="001A6E91" w:rsidRPr="00452D52" w:rsidRDefault="001A6E91" w:rsidP="009872AF">
      <w:pPr>
        <w:pStyle w:val="BodyStyle"/>
        <w:rPr>
          <w:lang w:val="en-US"/>
        </w:rPr>
      </w:pPr>
      <w:r w:rsidRPr="00452D52">
        <w:rPr>
          <w:lang w:val="en-US"/>
        </w:rPr>
        <w:t xml:space="preserve">In addition, the study’s coding process highlighted how intervening conditions—such as a lack of transparency in hiring, corruption, and restricted access to performance data—can derail the impact of otherwise well-designed strategies. These negative drivers reflect the need for systematic reforms, not only at the policy level but also at the operational level, echoing the challenges noted by Mathobo et al. (2024) in their assessment of ethics committees and the barriers they face in implementing accountability measures </w:t>
      </w:r>
      <w:r w:rsidR="009872AF" w:rsidRPr="00452D52">
        <w:rPr>
          <w:lang w:val="en-US"/>
        </w:rPr>
        <w:fldChar w:fldCharType="begin"/>
      </w:r>
      <w:r w:rsidR="009872AF" w:rsidRPr="00452D52">
        <w:rPr>
          <w:lang w:val="en-US"/>
        </w:rPr>
        <w:instrText xml:space="preserve"> ADDIN EN.CITE &lt;EndNote&gt;&lt;Cite&gt;&lt;Author&gt;Mathobo&lt;/Author&gt;&lt;Year&gt;2024&lt;/Year&gt;&lt;RecNum&gt;211732&lt;/RecNum&gt;&lt;DisplayText&gt;(Mathobo et al., 2024)&lt;/DisplayText&gt;&lt;record&gt;&lt;rec-number&gt;211732&lt;/rec-number&gt;&lt;foreign-keys&gt;&lt;key app="EN" db-id="vswp5dpe0aazrbe2zwpvf5aa2wxexerfz2w9" timestamp="1749801370"&gt;211732&lt;/key&gt;&lt;/foreign-keys&gt;&lt;ref-type name="Journal Article"&gt;17&lt;/ref-type&gt;&lt;contributors&gt;&lt;authors&gt;&lt;author&gt;Mathobo, N.&lt;/author&gt;&lt;author&gt;Gyimah, J.&lt;/author&gt;&lt;author&gt;Mathobo, R.&lt;/author&gt;&lt;/authors&gt;&lt;/contributors&gt;&lt;titles&gt;&lt;title&gt;Assessing the Effectiveness of Ethics Committees for Good Governance in the Public Sector: A Case Study of the Limpopo Province, South Africa&lt;/title&gt;&lt;secondary-title&gt;African Renaissance&lt;/secondary-title&gt;&lt;short-title&gt;Assessing the Effectiveness of Ethics Committees for Good Governance in the Public Sector: A Case Study of the Limpopo Province, South Africa&lt;/short-title&gt;&lt;/titles&gt;&lt;periodical&gt;&lt;full-title&gt;African Renaissance&lt;/full-title&gt;&lt;/periodical&gt;&lt;pages&gt;339-353&lt;/pages&gt;&lt;volume&gt;21&lt;/volume&gt;&lt;number&gt;2&lt;/number&gt;&lt;dates&gt;&lt;year&gt;2024&lt;/year&gt;&lt;/dates&gt;&lt;urls&gt;&lt;/urls&gt;&lt;electronic-resource-num&gt;10.31920/2516-5305/2024/21n2a17&lt;/electronic-resource-num&gt;&lt;/record&gt;&lt;/Cite&gt;&lt;/EndNote&gt;</w:instrText>
      </w:r>
      <w:r w:rsidR="009872AF" w:rsidRPr="00452D52">
        <w:rPr>
          <w:lang w:val="en-US"/>
        </w:rPr>
        <w:fldChar w:fldCharType="separate"/>
      </w:r>
      <w:r w:rsidR="009872AF" w:rsidRPr="00452D52">
        <w:rPr>
          <w:noProof/>
          <w:lang w:val="en-US"/>
        </w:rPr>
        <w:t>(</w:t>
      </w:r>
      <w:hyperlink w:anchor="_ENREF_12" w:tooltip="Mathobo, 2024 #211732" w:history="1">
        <w:r w:rsidR="009872AF" w:rsidRPr="00452D52">
          <w:rPr>
            <w:rStyle w:val="Hyperlink"/>
            <w:rFonts w:ascii="Times New Roman" w:hAnsi="Times New Roman" w:cs="Times New Roman"/>
            <w:szCs w:val="20"/>
          </w:rPr>
          <w:t>Mathobo et al., 2024</w:t>
        </w:r>
      </w:hyperlink>
      <w:r w:rsidR="009872AF" w:rsidRPr="00452D52">
        <w:rPr>
          <w:noProof/>
          <w:lang w:val="en-US"/>
        </w:rPr>
        <w:t>)</w:t>
      </w:r>
      <w:r w:rsidR="009872AF" w:rsidRPr="00452D52">
        <w:rPr>
          <w:lang w:val="en-US"/>
        </w:rPr>
        <w:fldChar w:fldCharType="end"/>
      </w:r>
      <w:r w:rsidRPr="00452D52">
        <w:rPr>
          <w:lang w:val="en-US"/>
        </w:rPr>
        <w:t>.</w:t>
      </w:r>
    </w:p>
    <w:p w14:paraId="63775257" w14:textId="0802CCD2" w:rsidR="001A6E91" w:rsidRPr="00452D52" w:rsidRDefault="001A6E91" w:rsidP="009872AF">
      <w:pPr>
        <w:pStyle w:val="BodyStyle"/>
        <w:rPr>
          <w:lang w:val="en-US"/>
        </w:rPr>
      </w:pPr>
      <w:r w:rsidRPr="00452D52">
        <w:rPr>
          <w:lang w:val="en-US"/>
        </w:rPr>
        <w:t xml:space="preserve">Finally, the alignment of this study's findings with those of Namazian et al. (2022), who argue that institutionalization of civilization principles enhances resilience and adaptability in public organizations, underscores the generalizability of the proposed model </w:t>
      </w:r>
      <w:r w:rsidR="009872AF" w:rsidRPr="00452D52">
        <w:rPr>
          <w:lang w:val="en-US"/>
        </w:rPr>
        <w:fldChar w:fldCharType="begin"/>
      </w:r>
      <w:r w:rsidR="009872AF" w:rsidRPr="00452D52">
        <w:rPr>
          <w:lang w:val="en-US"/>
        </w:rPr>
        <w:instrText xml:space="preserve"> ADDIN EN.CITE &lt;EndNote&gt;&lt;Cite&gt;&lt;Author&gt;Namazian&lt;/Author&gt;&lt;Year&gt;2022&lt;/Year&gt;&lt;RecNum&gt;211735&lt;/RecNum&gt;&lt;DisplayText&gt;(Namazian et al., 2022)&lt;/DisplayText&gt;&lt;record&gt;&lt;rec-number&gt;211735&lt;/rec-number&gt;&lt;foreign-keys&gt;&lt;key app="EN" db-id="vswp5dpe0aazrbe2zwpvf5aa2wxexerfz2w9" timestamp="1749801370"&gt;211735&lt;/key&gt;&lt;/foreign-keys&gt;&lt;ref-type name="Journal Article"&gt;17&lt;/ref-type&gt;&lt;contributors&gt;&lt;authors&gt;&lt;author&gt;Namazian, Hossein&lt;/author&gt;&lt;author&gt;Foroutani, Zahra&lt;/author&gt;&lt;author&gt;Baharani, Atieh&lt;/author&gt;&lt;author&gt;Gharami Pour, Masoud&lt;/author&gt;&lt;/authors&gt;&lt;/contributors&gt;&lt;titles&gt;&lt;title&gt;Designing and elucidating a model of organizational civilization: A case study of Isfahan Steel Company&lt;/title&gt;&lt;secondary-title&gt;Management of Government Organizations&lt;/secondary-title&gt;&lt;short-title&gt;Designing and elucidating a model of organizational civilization: A case study of Isfahan Steel Company&lt;/short-title&gt;&lt;/titles&gt;&lt;periodical&gt;&lt;full-title&gt;Management of Government Organizations&lt;/full-title&gt;&lt;/periodical&gt;&lt;pages&gt;35-52&lt;/pages&gt;&lt;volume&gt;4&lt;/volume&gt;&lt;dates&gt;&lt;year&gt;2022&lt;/year&gt;&lt;/dates&gt;&lt;urls&gt;&lt;related-urls&gt;&lt;url&gt;https://ensani.ir/fa/article/520497/&lt;/url&gt;&lt;/related-urls&gt;&lt;/urls&gt;&lt;/record&gt;&lt;/Cite&gt;&lt;/EndNote&gt;</w:instrText>
      </w:r>
      <w:r w:rsidR="009872AF" w:rsidRPr="00452D52">
        <w:rPr>
          <w:lang w:val="en-US"/>
        </w:rPr>
        <w:fldChar w:fldCharType="separate"/>
      </w:r>
      <w:r w:rsidR="009872AF" w:rsidRPr="00452D52">
        <w:rPr>
          <w:noProof/>
          <w:lang w:val="en-US"/>
        </w:rPr>
        <w:t>(</w:t>
      </w:r>
      <w:hyperlink w:anchor="_ENREF_14" w:tooltip="Namazian, 2022 #211735" w:history="1">
        <w:r w:rsidR="009872AF" w:rsidRPr="00452D52">
          <w:rPr>
            <w:rStyle w:val="Hyperlink"/>
            <w:rFonts w:ascii="Times New Roman" w:hAnsi="Times New Roman" w:cs="Times New Roman"/>
            <w:szCs w:val="20"/>
          </w:rPr>
          <w:t>Namazian et al., 2022</w:t>
        </w:r>
      </w:hyperlink>
      <w:r w:rsidR="009872AF" w:rsidRPr="00452D52">
        <w:rPr>
          <w:noProof/>
          <w:lang w:val="en-US"/>
        </w:rPr>
        <w:t>)</w:t>
      </w:r>
      <w:r w:rsidR="009872AF" w:rsidRPr="00452D52">
        <w:rPr>
          <w:lang w:val="en-US"/>
        </w:rPr>
        <w:fldChar w:fldCharType="end"/>
      </w:r>
      <w:r w:rsidRPr="00452D52">
        <w:rPr>
          <w:lang w:val="en-US"/>
        </w:rPr>
        <w:t xml:space="preserve">. Moreover, the high emphasis on training and performance evaluation structures found in this study reinforces the practical insights of Karimi et al. (2022), who assert that dynamic, service-oriented public management must rest on both structural agility and cultural integrity </w:t>
      </w:r>
      <w:r w:rsidR="009872AF" w:rsidRPr="00452D52">
        <w:rPr>
          <w:lang w:val="en-US"/>
        </w:rPr>
        <w:fldChar w:fldCharType="begin"/>
      </w:r>
      <w:r w:rsidR="009872AF" w:rsidRPr="00452D52">
        <w:rPr>
          <w:lang w:val="en-US"/>
        </w:rPr>
        <w:instrText xml:space="preserve"> ADDIN EN.CITE &lt;EndNote&gt;&lt;Cite&gt;&lt;Author&gt;Karimi&lt;/Author&gt;&lt;Year&gt;2022&lt;/Year&gt;&lt;RecNum&gt;211731&lt;/RecNum&gt;&lt;DisplayText&gt;(Karimi et al., 2022)&lt;/DisplayText&gt;&lt;record&gt;&lt;rec-number&gt;211731&lt;/rec-number&gt;&lt;foreign-keys&gt;&lt;key app="EN" db-id="vswp5dpe0aazrbe2zwpvf5aa2wxexerfz2w9" timestamp="1749801370"&gt;211731&lt;/key&gt;&lt;/foreign-keys&gt;&lt;ref-type name="Journal Article"&gt;17&lt;/ref-type&gt;&lt;contributors&gt;&lt;authors&gt;&lt;author&gt;Karimi, Hamid&lt;/author&gt;&lt;author&gt;Shirvani, Alireza&lt;/author&gt;&lt;author&gt;Valikhani, Mashallah&lt;/author&gt;&lt;/authors&gt;&lt;/contributors&gt;&lt;titles&gt;&lt;title&gt;An analysis of the interactive relationships among factors affecting the performance development of service-oriented public management in government organizations&lt;/title&gt;&lt;secondary-title&gt;Strategic Management Thought&lt;/secondary-title&gt;&lt;short-title&gt;An analysis of the interactive relationships among factors affecting the performance development of service-oriented public management in government organizations&lt;/short-title&gt;&lt;/titles&gt;&lt;periodical&gt;&lt;full-title&gt;Strategic Management Thought&lt;/full-title&gt;&lt;/periodical&gt;&lt;pages&gt;133-148&lt;/pages&gt;&lt;volume&gt;16&lt;/volume&gt;&lt;number&gt;2&lt;/number&gt;&lt;dates&gt;&lt;year&gt;2022&lt;/year&gt;&lt;/dates&gt;&lt;urls&gt;&lt;related-urls&gt;&lt;url&gt;https://ensani.ir/fa/article/557809/&lt;/url&gt;&lt;/related-urls&gt;&lt;/urls&gt;&lt;/record&gt;&lt;/Cite&gt;&lt;/EndNote&gt;</w:instrText>
      </w:r>
      <w:r w:rsidR="009872AF" w:rsidRPr="00452D52">
        <w:rPr>
          <w:lang w:val="en-US"/>
        </w:rPr>
        <w:fldChar w:fldCharType="separate"/>
      </w:r>
      <w:r w:rsidR="009872AF" w:rsidRPr="00452D52">
        <w:rPr>
          <w:noProof/>
          <w:lang w:val="en-US"/>
        </w:rPr>
        <w:t>(</w:t>
      </w:r>
      <w:hyperlink w:anchor="_ENREF_11" w:tooltip="Karimi, 2022 #211731" w:history="1">
        <w:r w:rsidR="009872AF" w:rsidRPr="00452D52">
          <w:rPr>
            <w:rStyle w:val="Hyperlink"/>
            <w:rFonts w:ascii="Times New Roman" w:hAnsi="Times New Roman" w:cs="Times New Roman"/>
            <w:szCs w:val="20"/>
          </w:rPr>
          <w:t>Karimi et al., 2022</w:t>
        </w:r>
      </w:hyperlink>
      <w:r w:rsidR="009872AF" w:rsidRPr="00452D52">
        <w:rPr>
          <w:noProof/>
          <w:lang w:val="en-US"/>
        </w:rPr>
        <w:t>)</w:t>
      </w:r>
      <w:r w:rsidR="009872AF" w:rsidRPr="00452D52">
        <w:rPr>
          <w:lang w:val="en-US"/>
        </w:rPr>
        <w:fldChar w:fldCharType="end"/>
      </w:r>
      <w:r w:rsidRPr="00452D52">
        <w:rPr>
          <w:lang w:val="en-US"/>
        </w:rPr>
        <w:t>.</w:t>
      </w:r>
    </w:p>
    <w:p w14:paraId="2C36C025" w14:textId="77777777" w:rsidR="001A6E91" w:rsidRPr="00452D52" w:rsidRDefault="001A6E91" w:rsidP="001A6E91">
      <w:pPr>
        <w:pStyle w:val="BodyStyle"/>
        <w:rPr>
          <w:lang w:val="en-US"/>
        </w:rPr>
      </w:pPr>
      <w:r w:rsidRPr="00452D52">
        <w:rPr>
          <w:lang w:val="en-US"/>
        </w:rPr>
        <w:t>Despite its valuable contributions, this study is subject to certain limitations. First, the qualitative methodology and theoretical sampling approach, while ideal for exploratory modeling, limit the generalizability of findings to all public institutions in Tehran or beyond. The sample consisted of 15 experts with specific profiles, and while saturation was achieved, the perspectives remain bounded by their professional experiences. Second, while the SWARA method provides a structured prioritization framework, it relies heavily on subjective judgment and expert ranking, which may vary under different socio-political circumstances. Third, the study focused exclusively on service-oriented government organizations, leaving out sectors such as regulatory bodies or enforcement agencies, which may exhibit different dynamics.</w:t>
      </w:r>
    </w:p>
    <w:p w14:paraId="0B61F0C9" w14:textId="77777777" w:rsidR="001A6E91" w:rsidRPr="00452D52" w:rsidRDefault="001A6E91" w:rsidP="001A6E91">
      <w:pPr>
        <w:pStyle w:val="BodyStyle"/>
        <w:rPr>
          <w:lang w:val="en-US"/>
        </w:rPr>
      </w:pPr>
      <w:r w:rsidRPr="00452D52">
        <w:rPr>
          <w:lang w:val="en-US"/>
        </w:rPr>
        <w:t xml:space="preserve">Future research could benefit from employing a mixed-method approach, including quantitative surveys across multiple public sectors to test the validity and applicability of the proposed model. Comparative studies involving other major cities within or outside Iran would also provide insight into the contextual dependencies of organizational </w:t>
      </w:r>
      <w:r w:rsidRPr="00452D52">
        <w:rPr>
          <w:lang w:val="en-US"/>
        </w:rPr>
        <w:lastRenderedPageBreak/>
        <w:t>civilization and governance dynamics. Furthermore, longitudinal studies could examine how the implementation of the paradigmatic model over time influences key performance indicators such as citizen trust, staff turnover, and policy compliance. Expanding the model to incorporate emerging trends such as digital governance and artificial intelligence would also align it with evolving administrative realities.</w:t>
      </w:r>
    </w:p>
    <w:p w14:paraId="22151DA4" w14:textId="77777777" w:rsidR="001A6E91" w:rsidRPr="00452D52" w:rsidRDefault="001A6E91" w:rsidP="001A6E91">
      <w:pPr>
        <w:pStyle w:val="BodyStyle"/>
        <w:rPr>
          <w:lang w:val="en-US"/>
        </w:rPr>
      </w:pPr>
      <w:r w:rsidRPr="00452D52">
        <w:rPr>
          <w:lang w:val="en-US"/>
        </w:rPr>
        <w:t>Practitioners in public administration should use this model as a strategic framework to embed civilizational values into organizational routines and structures. Priority should be given to enhancing transparency mechanisms, such as regular public reporting and accessible feedback platforms. Training programs should be tailored to promote ethical sensitivity, cultural awareness, and participatory practices among civil servants. Moreover, integrating welfare and HR development policies into governance strategies can enhance staff motivation and organizational loyalty. Institutional reforms should focus on creating transparent, inclusive, and performance-oriented environments that reflect the core principles of organizational civilization and support the attainment of good governance.</w:t>
      </w:r>
    </w:p>
    <w:p w14:paraId="2EB758F8" w14:textId="77777777" w:rsidR="00DB2C72" w:rsidRPr="00452D52" w:rsidRDefault="00DB2C72" w:rsidP="00DB2C72">
      <w:pPr>
        <w:spacing w:before="240" w:after="240"/>
        <w:jc w:val="both"/>
        <w:rPr>
          <w:rFonts w:ascii="Times" w:hAnsi="Times"/>
          <w:b/>
          <w:szCs w:val="18"/>
        </w:rPr>
      </w:pPr>
      <w:r w:rsidRPr="00452D52">
        <w:rPr>
          <w:rFonts w:ascii="Times" w:hAnsi="Times"/>
          <w:b/>
          <w:szCs w:val="18"/>
        </w:rPr>
        <w:t>Authors’ Contributions</w:t>
      </w:r>
    </w:p>
    <w:p w14:paraId="4ADCEB86" w14:textId="77777777" w:rsidR="00DB2C72" w:rsidRPr="00452D52" w:rsidRDefault="00DB2C72" w:rsidP="00DB2C72">
      <w:pPr>
        <w:pStyle w:val="BodyStyle"/>
      </w:pPr>
      <w:r w:rsidRPr="00452D52">
        <w:t>Authors contributed equally to this article.</w:t>
      </w:r>
    </w:p>
    <w:p w14:paraId="18444DD2" w14:textId="77777777" w:rsidR="00DB2C72" w:rsidRPr="00452D52" w:rsidRDefault="00DB2C72" w:rsidP="00DB2C72">
      <w:pPr>
        <w:spacing w:before="240" w:after="240"/>
        <w:jc w:val="both"/>
        <w:rPr>
          <w:rFonts w:ascii="Times" w:hAnsi="Times"/>
          <w:b/>
          <w:szCs w:val="18"/>
        </w:rPr>
      </w:pPr>
      <w:r w:rsidRPr="00452D52">
        <w:rPr>
          <w:rFonts w:ascii="Times" w:hAnsi="Times"/>
          <w:b/>
          <w:szCs w:val="18"/>
        </w:rPr>
        <w:t>Declaration</w:t>
      </w:r>
    </w:p>
    <w:p w14:paraId="0F6A3879" w14:textId="77777777" w:rsidR="00DB2C72" w:rsidRPr="00452D52" w:rsidRDefault="00DB2C72" w:rsidP="00DB2C72">
      <w:pPr>
        <w:pStyle w:val="BodyStyle"/>
      </w:pPr>
      <w:r w:rsidRPr="00452D52">
        <w:rPr>
          <w:lang w:val="en-US"/>
        </w:rPr>
        <w:t>In order to correct and improve the academic writing of our paper, we have used the language model ChatGPT.</w:t>
      </w:r>
    </w:p>
    <w:p w14:paraId="790542DC" w14:textId="77777777" w:rsidR="00DB2C72" w:rsidRPr="00452D52" w:rsidRDefault="00DB2C72" w:rsidP="00DB2C72">
      <w:pPr>
        <w:spacing w:before="240" w:after="240"/>
        <w:jc w:val="both"/>
        <w:rPr>
          <w:rFonts w:ascii="Times" w:hAnsi="Times"/>
          <w:b/>
          <w:szCs w:val="18"/>
          <w:lang w:val="en-US" w:bidi="fa-IR"/>
        </w:rPr>
      </w:pPr>
      <w:r w:rsidRPr="00452D52">
        <w:rPr>
          <w:rFonts w:ascii="Times" w:hAnsi="Times"/>
          <w:b/>
          <w:szCs w:val="18"/>
        </w:rPr>
        <w:t>Transparency Statement</w:t>
      </w:r>
    </w:p>
    <w:p w14:paraId="59E2E802" w14:textId="77777777" w:rsidR="00DB2C72" w:rsidRPr="00452D52" w:rsidRDefault="00DB2C72" w:rsidP="00DB2C72">
      <w:pPr>
        <w:pStyle w:val="BodyStyle"/>
        <w:rPr>
          <w:rtl/>
          <w:lang w:bidi="fa-IR"/>
        </w:rPr>
      </w:pPr>
      <w:r w:rsidRPr="00452D52">
        <w:rPr>
          <w:lang w:val="en-US" w:bidi="fa-IR"/>
        </w:rPr>
        <w:t>Data are available for research purposes upon reasonable request to the corresponding author.</w:t>
      </w:r>
    </w:p>
    <w:p w14:paraId="70EB78C1" w14:textId="77777777" w:rsidR="00DB2C72" w:rsidRPr="00452D52" w:rsidRDefault="00DB2C72" w:rsidP="00DB2C72">
      <w:pPr>
        <w:spacing w:before="240" w:after="240"/>
        <w:jc w:val="both"/>
        <w:rPr>
          <w:rFonts w:ascii="Times" w:hAnsi="Times"/>
          <w:b/>
          <w:szCs w:val="18"/>
        </w:rPr>
      </w:pPr>
      <w:r w:rsidRPr="00452D52">
        <w:rPr>
          <w:rFonts w:ascii="Times" w:hAnsi="Times"/>
          <w:b/>
          <w:szCs w:val="18"/>
        </w:rPr>
        <w:t>Acknowledgments</w:t>
      </w:r>
    </w:p>
    <w:p w14:paraId="148470C3" w14:textId="77777777" w:rsidR="00DB2C72" w:rsidRPr="00452D52" w:rsidRDefault="00DB2C72" w:rsidP="00DB2C72">
      <w:pPr>
        <w:pStyle w:val="BodyStyle"/>
      </w:pPr>
      <w:r w:rsidRPr="00452D52">
        <w:t>We would like to express our gratitude to all individuals helped us to do the project.</w:t>
      </w:r>
    </w:p>
    <w:p w14:paraId="37E6AB01" w14:textId="77777777" w:rsidR="00DB2C72" w:rsidRPr="00452D52" w:rsidRDefault="00DB2C72" w:rsidP="00DB2C72">
      <w:pPr>
        <w:pStyle w:val="Heading1"/>
        <w:numPr>
          <w:ilvl w:val="0"/>
          <w:numId w:val="0"/>
        </w:numPr>
        <w:ind w:left="432" w:hanging="432"/>
        <w:rPr>
          <w:lang w:val="en-US"/>
        </w:rPr>
      </w:pPr>
      <w:r w:rsidRPr="00452D52">
        <w:t>Declaration of Interest</w:t>
      </w:r>
    </w:p>
    <w:p w14:paraId="273B07C0" w14:textId="77777777" w:rsidR="00DB2C72" w:rsidRPr="00452D52" w:rsidRDefault="00DB2C72" w:rsidP="00DB2C72">
      <w:pPr>
        <w:pStyle w:val="BodyStyle"/>
        <w:rPr>
          <w:lang w:val="en-US"/>
        </w:rPr>
      </w:pPr>
      <w:r w:rsidRPr="00452D52">
        <w:rPr>
          <w:lang w:val="en-US"/>
        </w:rPr>
        <w:t>The authors report no conflict of interest.</w:t>
      </w:r>
    </w:p>
    <w:p w14:paraId="1EA5280B" w14:textId="77777777" w:rsidR="00DB2C72" w:rsidRPr="00452D52" w:rsidRDefault="00DB2C72" w:rsidP="00DB2C72">
      <w:pPr>
        <w:pStyle w:val="Heading1"/>
        <w:numPr>
          <w:ilvl w:val="0"/>
          <w:numId w:val="0"/>
        </w:numPr>
        <w:ind w:left="432" w:hanging="432"/>
      </w:pPr>
      <w:bookmarkStart w:id="5" w:name="_Hlk148481146"/>
      <w:r w:rsidRPr="00452D52">
        <w:t>Funding</w:t>
      </w:r>
      <w:bookmarkEnd w:id="5"/>
    </w:p>
    <w:p w14:paraId="40FDF8ED" w14:textId="77777777" w:rsidR="00DB2C72" w:rsidRPr="00452D52" w:rsidRDefault="00DB2C72" w:rsidP="00DB2C72">
      <w:pPr>
        <w:pStyle w:val="BodyStyle"/>
        <w:rPr>
          <w:rtl/>
          <w:lang w:val="en-US" w:bidi="fa-IR"/>
        </w:rPr>
      </w:pPr>
      <w:r w:rsidRPr="00452D52">
        <w:rPr>
          <w:rFonts w:ascii="Times" w:hAnsi="Times"/>
          <w:lang w:val="en-US"/>
        </w:rPr>
        <w:t>According to the authors, this article has no financial support.</w:t>
      </w:r>
    </w:p>
    <w:p w14:paraId="6A436826" w14:textId="77777777" w:rsidR="00DB2C72" w:rsidRPr="00452D52" w:rsidRDefault="00DB2C72" w:rsidP="00DB2C72">
      <w:pPr>
        <w:pStyle w:val="Heading1"/>
        <w:numPr>
          <w:ilvl w:val="0"/>
          <w:numId w:val="0"/>
        </w:numPr>
        <w:ind w:left="432" w:hanging="432"/>
      </w:pPr>
      <w:r w:rsidRPr="00452D52">
        <w:t>Ethics Considerations</w:t>
      </w:r>
    </w:p>
    <w:p w14:paraId="36FF61A8" w14:textId="77777777" w:rsidR="00DB2C72" w:rsidRPr="00452D52" w:rsidRDefault="00DB2C72" w:rsidP="00DB2C72">
      <w:pPr>
        <w:pStyle w:val="BodyStyle"/>
        <w:rPr>
          <w:rFonts w:ascii="Times" w:hAnsi="Times"/>
        </w:rPr>
      </w:pPr>
      <w:r w:rsidRPr="00452D52">
        <w:t>In this research, ethical standards including obtaining informed consent, ensuring privacy and confidentiality were considered.</w:t>
      </w:r>
    </w:p>
    <w:p w14:paraId="19012B2E" w14:textId="7A048A41" w:rsidR="00EE094E" w:rsidRPr="00452D52" w:rsidRDefault="00EE094E" w:rsidP="00FB1A86">
      <w:pPr>
        <w:pStyle w:val="Heading1"/>
        <w:numPr>
          <w:ilvl w:val="0"/>
          <w:numId w:val="0"/>
        </w:numPr>
        <w:ind w:left="432" w:hanging="432"/>
      </w:pPr>
      <w:r w:rsidRPr="00452D52">
        <w:t>References</w:t>
      </w:r>
    </w:p>
    <w:bookmarkEnd w:id="3"/>
    <w:p w14:paraId="05E89CAB" w14:textId="121FF145" w:rsidR="009872AF" w:rsidRPr="00452D52" w:rsidRDefault="005C11FC" w:rsidP="009872AF">
      <w:pPr>
        <w:pStyle w:val="EndNoteBibliography"/>
        <w:ind w:left="360" w:hanging="360"/>
      </w:pPr>
      <w:r w:rsidRPr="00452D52">
        <w:rPr>
          <w:sz w:val="19"/>
          <w:szCs w:val="19"/>
          <w:lang w:val="en-US"/>
        </w:rPr>
        <w:fldChar w:fldCharType="begin"/>
      </w:r>
      <w:r w:rsidRPr="00452D52">
        <w:rPr>
          <w:sz w:val="19"/>
          <w:szCs w:val="19"/>
          <w:lang w:val="en-US"/>
        </w:rPr>
        <w:instrText xml:space="preserve"> ADDIN EN.REFLIST </w:instrText>
      </w:r>
      <w:r w:rsidRPr="00452D52">
        <w:rPr>
          <w:sz w:val="19"/>
          <w:szCs w:val="19"/>
          <w:lang w:val="en-US"/>
        </w:rPr>
        <w:fldChar w:fldCharType="separate"/>
      </w:r>
      <w:bookmarkStart w:id="6" w:name="_ENREF_1"/>
      <w:r w:rsidR="009872AF" w:rsidRPr="00452D52">
        <w:t xml:space="preserve">Afshar, M., Nobakhsh, M., &amp; Motaghi, E. (2024). Examining the role of the government and non-governmental organizations in providing health services to COVID-19 victims (Case study: Tehran). </w:t>
      </w:r>
      <w:r w:rsidR="009872AF" w:rsidRPr="00452D52">
        <w:rPr>
          <w:i/>
        </w:rPr>
        <w:t>Health and Medical Management</w:t>
      </w:r>
      <w:r w:rsidR="009872AF" w:rsidRPr="00452D52">
        <w:t>,</w:t>
      </w:r>
      <w:r w:rsidR="009872AF" w:rsidRPr="00452D52">
        <w:rPr>
          <w:i/>
        </w:rPr>
        <w:t xml:space="preserve"> 1</w:t>
      </w:r>
      <w:r w:rsidR="009872AF" w:rsidRPr="00452D52">
        <w:t xml:space="preserve">, 39-54. </w:t>
      </w:r>
      <w:hyperlink r:id="rId24" w:history="1">
        <w:r w:rsidR="009872AF" w:rsidRPr="00452D52">
          <w:rPr>
            <w:rStyle w:val="Hyperlink"/>
          </w:rPr>
          <w:t>https://www.noormags.ir/view/fa/articlepage/2182571</w:t>
        </w:r>
      </w:hyperlink>
      <w:r w:rsidR="009872AF" w:rsidRPr="00452D52">
        <w:t xml:space="preserve"> </w:t>
      </w:r>
      <w:bookmarkEnd w:id="6"/>
    </w:p>
    <w:p w14:paraId="327B83A4" w14:textId="6CB03DE5" w:rsidR="009872AF" w:rsidRPr="00452D52" w:rsidRDefault="009872AF" w:rsidP="009872AF">
      <w:pPr>
        <w:pStyle w:val="EndNoteBibliography"/>
        <w:ind w:left="360" w:hanging="360"/>
      </w:pPr>
      <w:bookmarkStart w:id="7" w:name="_ENREF_2"/>
      <w:r w:rsidRPr="00452D52">
        <w:t xml:space="preserve">Alfayez, D., Hijal, I., Yoon, Y., &amp; Sabharwal, M. (2024). Building blocks of good governance: Fostering an ethical work climate in public sector organizations. </w:t>
      </w:r>
      <w:r w:rsidRPr="00452D52">
        <w:rPr>
          <w:i/>
        </w:rPr>
        <w:t>Public Administration and Development</w:t>
      </w:r>
      <w:r w:rsidRPr="00452D52">
        <w:t>,</w:t>
      </w:r>
      <w:r w:rsidRPr="00452D52">
        <w:rPr>
          <w:i/>
        </w:rPr>
        <w:t xml:space="preserve"> 21</w:t>
      </w:r>
      <w:r w:rsidRPr="00452D52">
        <w:t xml:space="preserve">(2), 339-353. </w:t>
      </w:r>
      <w:hyperlink r:id="rId25" w:history="1">
        <w:r w:rsidRPr="00452D52">
          <w:rPr>
            <w:rStyle w:val="Hyperlink"/>
          </w:rPr>
          <w:t>https://onlinelibrary.wiley.com/doi/abs/10.1002/pad.2054</w:t>
        </w:r>
      </w:hyperlink>
      <w:r w:rsidRPr="00452D52">
        <w:t xml:space="preserve"> </w:t>
      </w:r>
      <w:bookmarkEnd w:id="7"/>
    </w:p>
    <w:p w14:paraId="17224C0B" w14:textId="6C476ED5" w:rsidR="009872AF" w:rsidRPr="00452D52" w:rsidRDefault="009872AF" w:rsidP="009872AF">
      <w:pPr>
        <w:pStyle w:val="EndNoteBibliography"/>
        <w:ind w:left="360" w:hanging="360"/>
      </w:pPr>
      <w:bookmarkStart w:id="8" w:name="_ENREF_3"/>
      <w:r w:rsidRPr="00452D52">
        <w:t xml:space="preserve">Arghan, A., Vakilian, H., &amp; Kamyabi, S. (2024). Modeling intelligent urban management: A novel approach to good urban governance. </w:t>
      </w:r>
      <w:r w:rsidRPr="00452D52">
        <w:rPr>
          <w:i/>
        </w:rPr>
        <w:t>Geographic Engineering of the Land</w:t>
      </w:r>
      <w:r w:rsidRPr="00452D52">
        <w:t>,</w:t>
      </w:r>
      <w:r w:rsidRPr="00452D52">
        <w:rPr>
          <w:i/>
        </w:rPr>
        <w:t xml:space="preserve"> 8</w:t>
      </w:r>
      <w:r w:rsidRPr="00452D52">
        <w:t xml:space="preserve">(4), 1-19. </w:t>
      </w:r>
      <w:hyperlink r:id="rId26" w:history="1">
        <w:r w:rsidRPr="00452D52">
          <w:rPr>
            <w:rStyle w:val="Hyperlink"/>
          </w:rPr>
          <w:t>https://www.jget.ir/article_183866.html</w:t>
        </w:r>
      </w:hyperlink>
      <w:r w:rsidRPr="00452D52">
        <w:t xml:space="preserve"> </w:t>
      </w:r>
      <w:bookmarkEnd w:id="8"/>
    </w:p>
    <w:p w14:paraId="4274FF08" w14:textId="6E82FDC0" w:rsidR="009872AF" w:rsidRPr="00452D52" w:rsidRDefault="009872AF" w:rsidP="009872AF">
      <w:pPr>
        <w:pStyle w:val="EndNoteBibliography"/>
        <w:ind w:left="360" w:hanging="360"/>
      </w:pPr>
      <w:bookmarkStart w:id="9" w:name="_ENREF_4"/>
      <w:r w:rsidRPr="00452D52">
        <w:t xml:space="preserve">Baradaran Khaniyan, Z., Azari, Z., &amp; Asgharpoor, H. (2024). Investigating urban good governance indicators with an emphasis on smart city development. </w:t>
      </w:r>
      <w:r w:rsidRPr="00452D52">
        <w:rPr>
          <w:i/>
        </w:rPr>
        <w:t>Geography and Development</w:t>
      </w:r>
      <w:r w:rsidRPr="00452D52">
        <w:t>,</w:t>
      </w:r>
      <w:r w:rsidRPr="00452D52">
        <w:rPr>
          <w:i/>
        </w:rPr>
        <w:t xml:space="preserve"> 22</w:t>
      </w:r>
      <w:r w:rsidRPr="00452D52">
        <w:t xml:space="preserve">(75), 193-219. </w:t>
      </w:r>
      <w:hyperlink r:id="rId27" w:history="1">
        <w:r w:rsidRPr="00452D52">
          <w:rPr>
            <w:rStyle w:val="Hyperlink"/>
          </w:rPr>
          <w:t>https://gdij.usb.ac.ir/article_8089.html</w:t>
        </w:r>
      </w:hyperlink>
      <w:r w:rsidRPr="00452D52">
        <w:t xml:space="preserve"> </w:t>
      </w:r>
      <w:bookmarkEnd w:id="9"/>
    </w:p>
    <w:p w14:paraId="5627E41B" w14:textId="386F2E9E" w:rsidR="009872AF" w:rsidRPr="00452D52" w:rsidRDefault="009872AF" w:rsidP="009872AF">
      <w:pPr>
        <w:pStyle w:val="EndNoteBibliography"/>
        <w:ind w:left="360" w:hanging="360"/>
      </w:pPr>
      <w:bookmarkStart w:id="10" w:name="_ENREF_5"/>
      <w:r w:rsidRPr="00452D52">
        <w:t xml:space="preserve">Barati, M., Qandahari, M. T., &amp; Mohtari, M. (2024). Identifying financial health indicators based on good governance in government organizations. </w:t>
      </w:r>
      <w:r w:rsidRPr="00452D52">
        <w:rPr>
          <w:i/>
        </w:rPr>
        <w:t>Accounting and Management Perspectives</w:t>
      </w:r>
      <w:r w:rsidRPr="00452D52">
        <w:t>,</w:t>
      </w:r>
      <w:r w:rsidRPr="00452D52">
        <w:rPr>
          <w:i/>
        </w:rPr>
        <w:t xml:space="preserve"> 7</w:t>
      </w:r>
      <w:r w:rsidRPr="00452D52">
        <w:t xml:space="preserve">(89), 130-139. </w:t>
      </w:r>
      <w:hyperlink r:id="rId28" w:history="1">
        <w:r w:rsidRPr="00452D52">
          <w:rPr>
            <w:rStyle w:val="Hyperlink"/>
          </w:rPr>
          <w:t>https://www.jamv.ir/article_198075.html</w:t>
        </w:r>
      </w:hyperlink>
      <w:r w:rsidRPr="00452D52">
        <w:t xml:space="preserve"> </w:t>
      </w:r>
      <w:bookmarkEnd w:id="10"/>
    </w:p>
    <w:p w14:paraId="211925C3" w14:textId="2C0AD804" w:rsidR="009872AF" w:rsidRPr="00452D52" w:rsidRDefault="009872AF" w:rsidP="009872AF">
      <w:pPr>
        <w:pStyle w:val="EndNoteBibliography"/>
        <w:ind w:left="360" w:hanging="360"/>
      </w:pPr>
      <w:bookmarkStart w:id="11" w:name="_ENREF_6"/>
      <w:r w:rsidRPr="00452D52">
        <w:t xml:space="preserve">Bikasad, J. (2022). Modeling the impact of psychological climate on organizational civilization with the mediating role of human resource maturity and information literacy (Case study: National Iranian Oil Company). </w:t>
      </w:r>
      <w:r w:rsidRPr="00452D52">
        <w:rPr>
          <w:i/>
        </w:rPr>
        <w:t>Promotion of Science</w:t>
      </w:r>
      <w:r w:rsidRPr="00452D52">
        <w:t>,</w:t>
      </w:r>
      <w:r w:rsidRPr="00452D52">
        <w:rPr>
          <w:i/>
        </w:rPr>
        <w:t xml:space="preserve"> 13</w:t>
      </w:r>
      <w:r w:rsidRPr="00452D52">
        <w:t xml:space="preserve">(2), 107-130. </w:t>
      </w:r>
      <w:hyperlink r:id="rId29" w:history="1">
        <w:r w:rsidRPr="00452D52">
          <w:rPr>
            <w:rStyle w:val="Hyperlink"/>
          </w:rPr>
          <w:t>https://www.popscijournal.ir/article_168128.html</w:t>
        </w:r>
      </w:hyperlink>
      <w:r w:rsidRPr="00452D52">
        <w:t xml:space="preserve"> </w:t>
      </w:r>
      <w:bookmarkEnd w:id="11"/>
    </w:p>
    <w:p w14:paraId="5CA9A43B" w14:textId="6ED5F5B8" w:rsidR="009872AF" w:rsidRPr="00452D52" w:rsidRDefault="009872AF" w:rsidP="009872AF">
      <w:pPr>
        <w:pStyle w:val="EndNoteBibliography"/>
        <w:ind w:left="360" w:hanging="360"/>
      </w:pPr>
      <w:bookmarkStart w:id="12" w:name="_ENREF_7"/>
      <w:r w:rsidRPr="00452D52">
        <w:t xml:space="preserve">Chien, N. B., &amp; Thanh, N. N. (2022). The impact of good governance on the people's satisfaction with public administrative services in Vietnam. </w:t>
      </w:r>
      <w:r w:rsidRPr="00452D52">
        <w:rPr>
          <w:i/>
        </w:rPr>
        <w:t>Administrative Sciences</w:t>
      </w:r>
      <w:r w:rsidRPr="00452D52">
        <w:t>,</w:t>
      </w:r>
      <w:r w:rsidRPr="00452D52">
        <w:rPr>
          <w:i/>
        </w:rPr>
        <w:t xml:space="preserve"> 12</w:t>
      </w:r>
      <w:r w:rsidRPr="00452D52">
        <w:t xml:space="preserve">(1), 35. </w:t>
      </w:r>
      <w:hyperlink r:id="rId30" w:history="1">
        <w:r w:rsidRPr="00452D52">
          <w:rPr>
            <w:rStyle w:val="Hyperlink"/>
          </w:rPr>
          <w:t>https://doi.org/10.3390/admsci12010035</w:t>
        </w:r>
      </w:hyperlink>
      <w:r w:rsidRPr="00452D52">
        <w:t xml:space="preserve"> </w:t>
      </w:r>
      <w:bookmarkEnd w:id="12"/>
    </w:p>
    <w:p w14:paraId="655E56A0" w14:textId="7B50B3B5" w:rsidR="009872AF" w:rsidRPr="00452D52" w:rsidRDefault="009872AF" w:rsidP="009872AF">
      <w:pPr>
        <w:pStyle w:val="EndNoteBibliography"/>
        <w:ind w:left="360" w:hanging="360"/>
      </w:pPr>
      <w:bookmarkStart w:id="13" w:name="_ENREF_8"/>
      <w:r w:rsidRPr="00452D52">
        <w:t xml:space="preserve">Dangal, J. (2025). The Role of Good Governance in Strengthening Public Administration Nepalese Perspectives. </w:t>
      </w:r>
      <w:r w:rsidRPr="00452D52">
        <w:rPr>
          <w:i/>
        </w:rPr>
        <w:t>PAAN Journal</w:t>
      </w:r>
      <w:r w:rsidRPr="00452D52">
        <w:t>,</w:t>
      </w:r>
      <w:r w:rsidRPr="00452D52">
        <w:rPr>
          <w:i/>
        </w:rPr>
        <w:t xml:space="preserve"> 31</w:t>
      </w:r>
      <w:r w:rsidRPr="00452D52">
        <w:t xml:space="preserve">, 1793-1803. </w:t>
      </w:r>
      <w:hyperlink r:id="rId31" w:history="1">
        <w:r w:rsidRPr="00452D52">
          <w:rPr>
            <w:rStyle w:val="Hyperlink"/>
          </w:rPr>
          <w:t>https://doi.org/10.3126/paanj.v31i01.73605</w:t>
        </w:r>
      </w:hyperlink>
      <w:r w:rsidRPr="00452D52">
        <w:t xml:space="preserve"> </w:t>
      </w:r>
      <w:bookmarkEnd w:id="13"/>
    </w:p>
    <w:p w14:paraId="50CB33CD" w14:textId="7B075F18" w:rsidR="009872AF" w:rsidRPr="00452D52" w:rsidRDefault="009872AF" w:rsidP="009872AF">
      <w:pPr>
        <w:pStyle w:val="EndNoteBibliography"/>
        <w:ind w:left="360" w:hanging="360"/>
      </w:pPr>
      <w:bookmarkStart w:id="14" w:name="_ENREF_9"/>
      <w:r w:rsidRPr="00452D52">
        <w:t xml:space="preserve">Frahsa, A., Gonzalez Jaramillo, N., Ben Abdelaziz, F., Nessiem Gawrgyous, M., Anwar, Y., Abel, T., &amp; ElFeky, S. (2023). Good urban governance for health and well-being: a systematic review of barriers, facilitators and indicators. </w:t>
      </w:r>
      <w:r w:rsidRPr="00452D52">
        <w:rPr>
          <w:i/>
        </w:rPr>
        <w:t>(No Journal Title Provided)</w:t>
      </w:r>
      <w:r w:rsidRPr="00452D52">
        <w:t xml:space="preserve">. </w:t>
      </w:r>
      <w:hyperlink r:id="rId32" w:history="1">
        <w:r w:rsidRPr="00452D52">
          <w:rPr>
            <w:rStyle w:val="Hyperlink"/>
          </w:rPr>
          <w:t>https://books.google.com/books?hl=en&amp;lr=&amp;id=5H0OEQAAQBAJ&amp;oi=fnd&amp;pg=PR4&amp;dq=Frahsa,+A.,+et+al.+(2023).+%22Good+urban+governance+for+health+and+well-being:+a+systematic+review+of+barriers,+facilitators+and+indicators.%22+(No+Journal+Title+Provided).+%09&amp;ots=8bkI7sopDy&amp;sig=CY7LDHfu4mAvJCy2KT6Lm4PmDpg</w:t>
        </w:r>
      </w:hyperlink>
      <w:r w:rsidRPr="00452D52">
        <w:t xml:space="preserve"> </w:t>
      </w:r>
      <w:bookmarkEnd w:id="14"/>
    </w:p>
    <w:p w14:paraId="0EF51D1E" w14:textId="30C45E81" w:rsidR="009872AF" w:rsidRPr="00452D52" w:rsidRDefault="009872AF" w:rsidP="009872AF">
      <w:pPr>
        <w:pStyle w:val="EndNoteBibliography"/>
        <w:ind w:left="360" w:hanging="360"/>
      </w:pPr>
      <w:bookmarkStart w:id="15" w:name="_ENREF_10"/>
      <w:r w:rsidRPr="00452D52">
        <w:t xml:space="preserve">Imawan, Y. N., Azzahra, N. A., Ariansyah, A. N., Siddiq, D. M., &amp; Ramli, N. (2024). Implementation of good governance principles in the recruitment and selection process of government employees in Indonesia. </w:t>
      </w:r>
      <w:r w:rsidRPr="00452D52">
        <w:rPr>
          <w:i/>
        </w:rPr>
        <w:t>International Journal of Social Service and Research</w:t>
      </w:r>
      <w:r w:rsidRPr="00452D52">
        <w:t>,</w:t>
      </w:r>
      <w:r w:rsidRPr="00452D52">
        <w:rPr>
          <w:i/>
        </w:rPr>
        <w:t xml:space="preserve"> 4</w:t>
      </w:r>
      <w:r w:rsidRPr="00452D52">
        <w:t xml:space="preserve">(6), 1-7. </w:t>
      </w:r>
      <w:hyperlink r:id="rId33" w:history="1">
        <w:r w:rsidRPr="00452D52">
          <w:rPr>
            <w:rStyle w:val="Hyperlink"/>
          </w:rPr>
          <w:t>https://doi.org/10.46799/ijssr.v4i6.808</w:t>
        </w:r>
      </w:hyperlink>
      <w:r w:rsidRPr="00452D52">
        <w:t xml:space="preserve"> </w:t>
      </w:r>
      <w:bookmarkEnd w:id="15"/>
    </w:p>
    <w:p w14:paraId="082AEBE8" w14:textId="3945EE35" w:rsidR="009872AF" w:rsidRPr="00452D52" w:rsidRDefault="009872AF" w:rsidP="009872AF">
      <w:pPr>
        <w:pStyle w:val="EndNoteBibliography"/>
        <w:ind w:left="360" w:hanging="360"/>
      </w:pPr>
      <w:bookmarkStart w:id="16" w:name="_ENREF_11"/>
      <w:r w:rsidRPr="00452D52">
        <w:t xml:space="preserve">Karimi, H., Shirvani, A., &amp; Valikhani, M. (2022). An analysis of the interactive relationships among factors affecting the </w:t>
      </w:r>
      <w:r w:rsidRPr="00452D52">
        <w:lastRenderedPageBreak/>
        <w:t xml:space="preserve">performance development of service-oriented public management in government organizations. </w:t>
      </w:r>
      <w:r w:rsidRPr="00452D52">
        <w:rPr>
          <w:i/>
        </w:rPr>
        <w:t>Strategic Management Thought</w:t>
      </w:r>
      <w:r w:rsidRPr="00452D52">
        <w:t>,</w:t>
      </w:r>
      <w:r w:rsidRPr="00452D52">
        <w:rPr>
          <w:i/>
        </w:rPr>
        <w:t xml:space="preserve"> 16</w:t>
      </w:r>
      <w:r w:rsidRPr="00452D52">
        <w:t xml:space="preserve">(2), 133-148. </w:t>
      </w:r>
      <w:hyperlink r:id="rId34" w:history="1">
        <w:r w:rsidRPr="00452D52">
          <w:rPr>
            <w:rStyle w:val="Hyperlink"/>
          </w:rPr>
          <w:t>https://ensani.ir/fa/article/557809/</w:t>
        </w:r>
      </w:hyperlink>
      <w:r w:rsidRPr="00452D52">
        <w:t xml:space="preserve"> </w:t>
      </w:r>
      <w:bookmarkEnd w:id="16"/>
    </w:p>
    <w:p w14:paraId="0983A2F2" w14:textId="63D0A233" w:rsidR="009872AF" w:rsidRPr="00452D52" w:rsidRDefault="009872AF" w:rsidP="009872AF">
      <w:pPr>
        <w:pStyle w:val="EndNoteBibliography"/>
        <w:ind w:left="360" w:hanging="360"/>
      </w:pPr>
      <w:bookmarkStart w:id="17" w:name="_ENREF_12"/>
      <w:r w:rsidRPr="00452D52">
        <w:t xml:space="preserve">Mathobo, N., Gyimah, J., &amp; Mathobo, R. (2024). Assessing the Effectiveness of Ethics Committees for Good Governance in the Public Sector: A Case Study of the Limpopo Province, South Africa. </w:t>
      </w:r>
      <w:r w:rsidRPr="00452D52">
        <w:rPr>
          <w:i/>
        </w:rPr>
        <w:t>African Renaissance</w:t>
      </w:r>
      <w:r w:rsidRPr="00452D52">
        <w:t>,</w:t>
      </w:r>
      <w:r w:rsidRPr="00452D52">
        <w:rPr>
          <w:i/>
        </w:rPr>
        <w:t xml:space="preserve"> 21</w:t>
      </w:r>
      <w:r w:rsidRPr="00452D52">
        <w:t xml:space="preserve">(2), 339-353. </w:t>
      </w:r>
      <w:hyperlink r:id="rId35" w:history="1">
        <w:r w:rsidRPr="00452D52">
          <w:rPr>
            <w:rStyle w:val="Hyperlink"/>
          </w:rPr>
          <w:t>https://doi.org/10.31920/2516-5305/2024/21n2a17</w:t>
        </w:r>
      </w:hyperlink>
      <w:r w:rsidRPr="00452D52">
        <w:t xml:space="preserve"> </w:t>
      </w:r>
      <w:bookmarkEnd w:id="17"/>
    </w:p>
    <w:p w14:paraId="1902C16C" w14:textId="0EA22F9C" w:rsidR="009872AF" w:rsidRPr="00452D52" w:rsidRDefault="009872AF" w:rsidP="009872AF">
      <w:pPr>
        <w:pStyle w:val="EndNoteBibliography"/>
        <w:ind w:left="360" w:hanging="360"/>
      </w:pPr>
      <w:bookmarkStart w:id="18" w:name="_ENREF_13"/>
      <w:r w:rsidRPr="00452D52">
        <w:t xml:space="preserve">Mehrabi, Q., Jalali Farahani, M., &amp; Sajadi, N. (2023). Governance model in sports federations: An approach to good governance. </w:t>
      </w:r>
      <w:r w:rsidRPr="00452D52">
        <w:rPr>
          <w:i/>
        </w:rPr>
        <w:t>Sports Management</w:t>
      </w:r>
      <w:r w:rsidRPr="00452D52">
        <w:t>,</w:t>
      </w:r>
      <w:r w:rsidRPr="00452D52">
        <w:rPr>
          <w:i/>
        </w:rPr>
        <w:t xml:space="preserve"> 1</w:t>
      </w:r>
      <w:r w:rsidRPr="00452D52">
        <w:t xml:space="preserve">, 1-18. </w:t>
      </w:r>
      <w:hyperlink r:id="rId36" w:history="1">
        <w:r w:rsidRPr="00452D52">
          <w:rPr>
            <w:rStyle w:val="Hyperlink"/>
          </w:rPr>
          <w:t>https://ensani.ir/fa/article/548154/</w:t>
        </w:r>
      </w:hyperlink>
      <w:r w:rsidRPr="00452D52">
        <w:t xml:space="preserve"> </w:t>
      </w:r>
      <w:bookmarkEnd w:id="18"/>
    </w:p>
    <w:p w14:paraId="127138E4" w14:textId="39198888" w:rsidR="009872AF" w:rsidRPr="00452D52" w:rsidRDefault="009872AF" w:rsidP="009872AF">
      <w:pPr>
        <w:pStyle w:val="EndNoteBibliography"/>
        <w:ind w:left="360" w:hanging="360"/>
      </w:pPr>
      <w:bookmarkStart w:id="19" w:name="_ENREF_14"/>
      <w:r w:rsidRPr="00452D52">
        <w:t xml:space="preserve">Namazian, H., Foroutani, Z., Baharani, A., &amp; Gharami Pour, M. (2022). Designing and elucidating a model of organizational civilization: A case study of Isfahan Steel Company. </w:t>
      </w:r>
      <w:r w:rsidRPr="00452D52">
        <w:rPr>
          <w:i/>
        </w:rPr>
        <w:t>Management of Government Organizations</w:t>
      </w:r>
      <w:r w:rsidRPr="00452D52">
        <w:t>,</w:t>
      </w:r>
      <w:r w:rsidRPr="00452D52">
        <w:rPr>
          <w:i/>
        </w:rPr>
        <w:t xml:space="preserve"> 4</w:t>
      </w:r>
      <w:r w:rsidRPr="00452D52">
        <w:t xml:space="preserve">, 35-52. </w:t>
      </w:r>
      <w:hyperlink r:id="rId37" w:history="1">
        <w:r w:rsidRPr="00452D52">
          <w:rPr>
            <w:rStyle w:val="Hyperlink"/>
          </w:rPr>
          <w:t>https://ensani.ir/fa/article/520497/</w:t>
        </w:r>
      </w:hyperlink>
      <w:r w:rsidRPr="00452D52">
        <w:t xml:space="preserve"> </w:t>
      </w:r>
      <w:bookmarkEnd w:id="19"/>
    </w:p>
    <w:p w14:paraId="591B899D" w14:textId="16DF7E2F" w:rsidR="009872AF" w:rsidRPr="00452D52" w:rsidRDefault="009872AF" w:rsidP="009872AF">
      <w:pPr>
        <w:pStyle w:val="EndNoteBibliography"/>
        <w:ind w:left="360" w:hanging="360"/>
      </w:pPr>
      <w:bookmarkStart w:id="20" w:name="_ENREF_15"/>
      <w:r w:rsidRPr="00452D52">
        <w:t xml:space="preserve">Parmehr, T., Bahrami, S., &amp; Jalilvand, M. (2022). The effect of organizational civilization on organizational image with the mediating role of experience documentation and organizational social network (Case study: Tehran Municipality Sports Organization). </w:t>
      </w:r>
      <w:r w:rsidRPr="00452D52">
        <w:rPr>
          <w:i/>
        </w:rPr>
        <w:t>Human Resource Management in Sports</w:t>
      </w:r>
      <w:r w:rsidRPr="00452D52">
        <w:t>,</w:t>
      </w:r>
      <w:r w:rsidRPr="00452D52">
        <w:rPr>
          <w:i/>
        </w:rPr>
        <w:t xml:space="preserve"> 1</w:t>
      </w:r>
      <w:r w:rsidRPr="00452D52">
        <w:t xml:space="preserve">, 129-148. </w:t>
      </w:r>
      <w:hyperlink r:id="rId38" w:history="1">
        <w:r w:rsidRPr="00452D52">
          <w:rPr>
            <w:rStyle w:val="Hyperlink"/>
          </w:rPr>
          <w:t>https://shm.shahroodut.ac.ir/article_2692.html</w:t>
        </w:r>
      </w:hyperlink>
      <w:r w:rsidRPr="00452D52">
        <w:t xml:space="preserve"> </w:t>
      </w:r>
      <w:bookmarkEnd w:id="20"/>
    </w:p>
    <w:p w14:paraId="2FCB2636" w14:textId="63F28B18" w:rsidR="009872AF" w:rsidRPr="00452D52" w:rsidRDefault="009872AF" w:rsidP="009872AF">
      <w:pPr>
        <w:pStyle w:val="EndNoteBibliography"/>
        <w:ind w:left="360" w:hanging="360"/>
      </w:pPr>
      <w:bookmarkStart w:id="21" w:name="_ENREF_16"/>
      <w:r w:rsidRPr="00452D52">
        <w:t xml:space="preserve">Rizky, M., Prastya, H., Ni'mah, Z., &amp; Firmansyah, A. (2023). Sustainability Disclosure in Supporting Good Governance Practices in the Public Sector. </w:t>
      </w:r>
      <w:r w:rsidRPr="00452D52">
        <w:rPr>
          <w:i/>
        </w:rPr>
        <w:t>AFEBI Accounting Review</w:t>
      </w:r>
      <w:r w:rsidRPr="00452D52">
        <w:t>,</w:t>
      </w:r>
      <w:r w:rsidRPr="00452D52">
        <w:rPr>
          <w:i/>
        </w:rPr>
        <w:t xml:space="preserve"> 8</w:t>
      </w:r>
      <w:r w:rsidRPr="00452D52">
        <w:t xml:space="preserve">(2), 102-116. </w:t>
      </w:r>
      <w:hyperlink r:id="rId39" w:history="1">
        <w:r w:rsidRPr="00452D52">
          <w:rPr>
            <w:rStyle w:val="Hyperlink"/>
          </w:rPr>
          <w:t>http://journal.afebi.org/index.php/aar/article/view/756</w:t>
        </w:r>
      </w:hyperlink>
      <w:r w:rsidRPr="00452D52">
        <w:t xml:space="preserve"> </w:t>
      </w:r>
      <w:bookmarkEnd w:id="21"/>
    </w:p>
    <w:p w14:paraId="642001F2" w14:textId="5D301C66" w:rsidR="009872AF" w:rsidRPr="00452D52" w:rsidRDefault="009872AF" w:rsidP="009872AF">
      <w:pPr>
        <w:pStyle w:val="EndNoteBibliography"/>
        <w:ind w:left="360" w:hanging="360"/>
      </w:pPr>
      <w:bookmarkStart w:id="22" w:name="_ENREF_17"/>
      <w:r w:rsidRPr="00452D52">
        <w:t xml:space="preserve">Sindelo, L., &amp; Cronje, S. (2024). Mechanisms of Ensuring Accountability: The Importance of Accountability in Promoting Good Governance in the South African Public Sector. </w:t>
      </w:r>
      <w:r w:rsidRPr="00452D52">
        <w:rPr>
          <w:i/>
        </w:rPr>
        <w:t>Journal of Public Administration</w:t>
      </w:r>
      <w:r w:rsidRPr="00452D52">
        <w:t>,</w:t>
      </w:r>
      <w:r w:rsidRPr="00452D52">
        <w:rPr>
          <w:i/>
        </w:rPr>
        <w:t xml:space="preserve"> 59</w:t>
      </w:r>
      <w:r w:rsidRPr="00452D52">
        <w:t xml:space="preserve">(1), 44-52. </w:t>
      </w:r>
      <w:hyperlink r:id="rId40" w:history="1">
        <w:r w:rsidRPr="00452D52">
          <w:rPr>
            <w:rStyle w:val="Hyperlink"/>
          </w:rPr>
          <w:t>https://doi.org/10.53973/jopa.2024.59.1.a5</w:t>
        </w:r>
      </w:hyperlink>
      <w:r w:rsidRPr="00452D52">
        <w:t xml:space="preserve"> </w:t>
      </w:r>
      <w:bookmarkEnd w:id="22"/>
    </w:p>
    <w:p w14:paraId="3DCF6C79" w14:textId="7C7FBEB5" w:rsidR="009872AF" w:rsidRPr="00452D52" w:rsidRDefault="009872AF" w:rsidP="009872AF">
      <w:pPr>
        <w:pStyle w:val="EndNoteBibliography"/>
        <w:ind w:left="360" w:hanging="360"/>
      </w:pPr>
      <w:bookmarkStart w:id="23" w:name="_ENREF_18"/>
      <w:r w:rsidRPr="00452D52">
        <w:t xml:space="preserve">Zerbian, T., &amp; de Luis Romero, E. (2023). The role of cities in good governance for food security: lessons from Madrid's urban food strategy. </w:t>
      </w:r>
      <w:r w:rsidRPr="00452D52">
        <w:rPr>
          <w:i/>
        </w:rPr>
        <w:t>Territory, Politics, Governance</w:t>
      </w:r>
      <w:r w:rsidRPr="00452D52">
        <w:t>,</w:t>
      </w:r>
      <w:r w:rsidRPr="00452D52">
        <w:rPr>
          <w:i/>
        </w:rPr>
        <w:t xml:space="preserve"> 11</w:t>
      </w:r>
      <w:r w:rsidRPr="00452D52">
        <w:t xml:space="preserve">(4), 794-812. </w:t>
      </w:r>
      <w:hyperlink r:id="rId41" w:history="1">
        <w:r w:rsidRPr="00452D52">
          <w:rPr>
            <w:rStyle w:val="Hyperlink"/>
          </w:rPr>
          <w:t>https://doi.org/10.1080/21622671.2021.1873174</w:t>
        </w:r>
      </w:hyperlink>
      <w:r w:rsidRPr="00452D52">
        <w:t xml:space="preserve"> </w:t>
      </w:r>
      <w:bookmarkEnd w:id="23"/>
    </w:p>
    <w:p w14:paraId="25541F4C" w14:textId="47CA7AA2" w:rsidR="00A31A46" w:rsidRDefault="005C11FC" w:rsidP="009872AF">
      <w:pPr>
        <w:pStyle w:val="EndNoteBibliography"/>
        <w:rPr>
          <w:sz w:val="19"/>
          <w:szCs w:val="19"/>
          <w:lang w:val="en-US"/>
        </w:rPr>
      </w:pPr>
      <w:r w:rsidRPr="00452D52">
        <w:rPr>
          <w:sz w:val="19"/>
          <w:szCs w:val="19"/>
          <w:lang w:val="en-US"/>
        </w:rPr>
        <w:fldChar w:fldCharType="end"/>
      </w:r>
    </w:p>
    <w:sectPr w:rsidR="00A31A46" w:rsidSect="00F12106">
      <w:footnotePr>
        <w:numFmt w:val="chicago"/>
        <w:numRestart w:val="eachPage"/>
      </w:footnotePr>
      <w:type w:val="continuous"/>
      <w:pgSz w:w="11906" w:h="16838" w:code="9"/>
      <w:pgMar w:top="1446" w:right="913" w:bottom="1627" w:left="913" w:header="720" w:footer="720"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FA2BC" w14:textId="77777777" w:rsidR="00397D21" w:rsidRDefault="00397D21">
      <w:r>
        <w:separator/>
      </w:r>
    </w:p>
  </w:endnote>
  <w:endnote w:type="continuationSeparator" w:id="0">
    <w:p w14:paraId="3BC1E05A" w14:textId="77777777" w:rsidR="00397D21" w:rsidRDefault="0039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Zar">
    <w:altName w:val="Times New Roman"/>
    <w:charset w:val="00"/>
    <w:family w:val="auto"/>
    <w:pitch w:val="variable"/>
    <w:sig w:usb0="00000001" w:usb1="00000008" w:usb2="00000000" w:usb3="00000000" w:csb0="0000011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FCF9" w14:textId="5394462C" w:rsidR="00A31A46" w:rsidRDefault="00000000" w:rsidP="002B6A51">
    <w:pPr>
      <w:pStyle w:val="Footer"/>
      <w:tabs>
        <w:tab w:val="clear" w:pos="4680"/>
        <w:tab w:val="clear" w:pos="9360"/>
        <w:tab w:val="left" w:pos="3663"/>
      </w:tabs>
    </w:pPr>
    <w:sdt>
      <w:sdtPr>
        <w:id w:val="-408923932"/>
        <w:docPartObj>
          <w:docPartGallery w:val="Page Numbers (Bottom of Page)"/>
          <w:docPartUnique/>
        </w:docPartObj>
      </w:sdtPr>
      <w:sdtContent>
        <w:r w:rsidR="00A31A46">
          <w:rPr>
            <w:noProof/>
            <w:lang w:val="en-US" w:eastAsia="en-US" w:bidi="fa-IR"/>
          </w:rPr>
          <mc:AlternateContent>
            <mc:Choice Requires="wps">
              <w:drawing>
                <wp:anchor distT="0" distB="0" distL="114300" distR="114300" simplePos="0" relativeHeight="251652608" behindDoc="0" locked="0" layoutInCell="1" allowOverlap="1" wp14:anchorId="30D030CC" wp14:editId="3DECD475">
                  <wp:simplePos x="0" y="0"/>
                  <wp:positionH relativeFrom="leftMargin">
                    <wp:posOffset>572770</wp:posOffset>
                  </wp:positionH>
                  <wp:positionV relativeFrom="bottomMargin">
                    <wp:posOffset>410843</wp:posOffset>
                  </wp:positionV>
                  <wp:extent cx="565785" cy="191770"/>
                  <wp:effectExtent l="0" t="0" r="0" b="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95BA3DD" w14:textId="77777777" w:rsidR="00A31A46" w:rsidRDefault="00A31A4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FD4061" w:rsidRPr="00FD4061">
                                <w:rPr>
                                  <w:noProof/>
                                  <w:color w:val="C0504D" w:themeColor="accent2"/>
                                </w:rPr>
                                <w:t>3</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D030CC" id="Rectangle 649" o:spid="_x0000_s1045" style="position:absolute;margin-left:45.1pt;margin-top:32.35pt;width:44.55pt;height:15.1pt;rotation:180;flip:x;z-index:251652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" filled="f" fillcolor="#c0504d" stroked="f" strokecolor="#5c83b4" strokeweight="2.25pt">
                  <v:textbox inset=",0,,0">
                    <w:txbxContent>
                      <w:p w14:paraId="095BA3DD" w14:textId="77777777" w:rsidR="00A31A46" w:rsidRDefault="00A31A4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FD4061" w:rsidRPr="00FD4061">
                          <w:rPr>
                            <w:noProof/>
                            <w:color w:val="C0504D" w:themeColor="accent2"/>
                          </w:rPr>
                          <w:t>3</w:t>
                        </w:r>
                        <w:r>
                          <w:rPr>
                            <w:noProof/>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6F39" w14:textId="77777777" w:rsidR="00397D21" w:rsidRDefault="00397D21">
      <w:r>
        <w:separator/>
      </w:r>
    </w:p>
  </w:footnote>
  <w:footnote w:type="continuationSeparator" w:id="0">
    <w:p w14:paraId="228B50D8" w14:textId="77777777" w:rsidR="00397D21" w:rsidRDefault="0039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07DD" w14:textId="434F8A9E" w:rsidR="00A31A46" w:rsidRPr="00CA4D4B" w:rsidRDefault="00442AC3" w:rsidP="00A07118">
    <w:pPr>
      <w:pStyle w:val="Header"/>
      <w:jc w:val="right"/>
      <w:rPr>
        <w:rFonts w:ascii="Cambria Math" w:hAnsi="Cambria Math"/>
        <w:b/>
        <w:bCs/>
        <w:sz w:val="14"/>
        <w:szCs w:val="14"/>
      </w:rPr>
    </w:pPr>
    <w:r w:rsidRPr="00CA4D4B">
      <w:rPr>
        <w:rFonts w:ascii="Tw Cen MT Condensed Extra Bold" w:hAnsi="Tw Cen MT Condensed Extra Bold"/>
        <w:noProof/>
        <w:sz w:val="16"/>
        <w:szCs w:val="16"/>
        <w:lang w:val="en-US" w:eastAsia="en-US" w:bidi="fa-IR"/>
      </w:rPr>
      <w:drawing>
        <wp:anchor distT="0" distB="0" distL="114300" distR="114300" simplePos="0" relativeHeight="251665920" behindDoc="0" locked="0" layoutInCell="1" allowOverlap="1" wp14:anchorId="444FE28D" wp14:editId="1D0528BB">
          <wp:simplePos x="0" y="0"/>
          <wp:positionH relativeFrom="column">
            <wp:posOffset>268037</wp:posOffset>
          </wp:positionH>
          <wp:positionV relativeFrom="paragraph">
            <wp:posOffset>-180941</wp:posOffset>
          </wp:positionV>
          <wp:extent cx="584835" cy="502920"/>
          <wp:effectExtent l="0" t="0" r="5715" b="0"/>
          <wp:wrapNone/>
          <wp:docPr id="783461430" name="Picture 7834614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rotWithShape="1">
                  <a:blip r:embed="rId2" cstate="print">
                    <a:extLst>
                      <a:ext uri="{28A0092B-C50C-407E-A947-70E740481C1C}">
                        <a14:useLocalDpi xmlns:a14="http://schemas.microsoft.com/office/drawing/2010/main" val="0"/>
                      </a:ext>
                    </a:extLst>
                  </a:blip>
                  <a:srcRect b="13713"/>
                  <a:stretch/>
                </pic:blipFill>
                <pic:spPr bwMode="auto">
                  <a:xfrm>
                    <a:off x="0" y="0"/>
                    <a:ext cx="584835"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7118" w:rsidRPr="00CA4D4B">
      <w:rPr>
        <w:sz w:val="14"/>
        <w:szCs w:val="14"/>
      </w:rPr>
      <w:t xml:space="preserve"> </w:t>
    </w:r>
    <w:r w:rsidR="00CA4D4B" w:rsidRPr="00CA4D4B">
      <w:rPr>
        <w:rFonts w:ascii="Cambria Math" w:hAnsi="Cambria Math" w:cstheme="majorBidi"/>
        <w:b/>
        <w:bCs/>
        <w:sz w:val="14"/>
        <w:szCs w:val="14"/>
      </w:rPr>
      <w:t>Shahi</w:t>
    </w:r>
    <w:r w:rsidR="00A64DC6" w:rsidRPr="00CA4D4B">
      <w:rPr>
        <w:rFonts w:ascii="Cambria Math" w:hAnsi="Cambria Math" w:cstheme="majorBidi"/>
        <w:b/>
        <w:bCs/>
        <w:sz w:val="14"/>
        <w:szCs w:val="14"/>
      </w:rPr>
      <w:t xml:space="preserve"> et al.</w:t>
    </w:r>
    <w:r w:rsidR="00B84D8B" w:rsidRPr="00CA4D4B">
      <w:rPr>
        <w:rFonts w:ascii="Cambria Math" w:hAnsi="Cambria Math" w:cstheme="majorBidi"/>
        <w:b/>
        <w:bCs/>
        <w:sz w:val="14"/>
        <w:szCs w:val="14"/>
      </w:rPr>
      <w:t xml:space="preserve">  </w:t>
    </w:r>
    <w:r w:rsidR="00516A6E" w:rsidRPr="00CA4D4B">
      <w:rPr>
        <w:rFonts w:ascii="Cambria Math" w:hAnsi="Cambria Math" w:cstheme="majorBidi"/>
        <w:b/>
        <w:bCs/>
        <w:sz w:val="14"/>
        <w:szCs w:val="14"/>
      </w:rPr>
      <w:t xml:space="preserve">               </w:t>
    </w:r>
    <w:r w:rsidR="00CA4D4B" w:rsidRPr="00CA4D4B">
      <w:rPr>
        <w:rFonts w:ascii="Cambria Math" w:hAnsi="Cambria Math" w:cstheme="majorBidi"/>
        <w:b/>
        <w:bCs/>
        <w:sz w:val="14"/>
        <w:szCs w:val="14"/>
      </w:rPr>
      <w:t xml:space="preserve">      </w:t>
    </w:r>
    <w:r w:rsidR="00516A6E" w:rsidRPr="00CA4D4B">
      <w:rPr>
        <w:rFonts w:ascii="Cambria Math" w:hAnsi="Cambria Math" w:cstheme="majorBidi"/>
        <w:b/>
        <w:bCs/>
        <w:sz w:val="14"/>
        <w:szCs w:val="14"/>
      </w:rPr>
      <w:t xml:space="preserve">                   </w:t>
    </w:r>
    <w:r w:rsidR="00E978A7" w:rsidRPr="00CA4D4B">
      <w:rPr>
        <w:rFonts w:ascii="Cambria Math" w:hAnsi="Cambria Math" w:cstheme="majorBidi"/>
        <w:b/>
        <w:bCs/>
        <w:sz w:val="14"/>
        <w:szCs w:val="14"/>
      </w:rPr>
      <w:t xml:space="preserve">                                   </w:t>
    </w:r>
    <w:r w:rsidR="00A07118" w:rsidRPr="00CA4D4B">
      <w:rPr>
        <w:rFonts w:ascii="Cambria Math" w:hAnsi="Cambria Math" w:cstheme="majorBidi"/>
        <w:b/>
        <w:bCs/>
        <w:sz w:val="14"/>
        <w:szCs w:val="14"/>
      </w:rPr>
      <w:t xml:space="preserve">                       </w:t>
    </w:r>
    <w:r w:rsidR="00020452" w:rsidRPr="00CA4D4B">
      <w:rPr>
        <w:rFonts w:ascii="Cambria Math" w:hAnsi="Cambria Math" w:cstheme="majorBidi"/>
        <w:b/>
        <w:bCs/>
        <w:sz w:val="14"/>
        <w:szCs w:val="14"/>
      </w:rPr>
      <w:t xml:space="preserve">   </w:t>
    </w:r>
    <w:r w:rsidR="00A07118" w:rsidRPr="00CA4D4B">
      <w:rPr>
        <w:rFonts w:ascii="Cambria Math" w:hAnsi="Cambria Math" w:cstheme="majorBidi"/>
        <w:b/>
        <w:bCs/>
        <w:sz w:val="14"/>
        <w:szCs w:val="14"/>
      </w:rPr>
      <w:t xml:space="preserve">        </w:t>
    </w:r>
    <w:r w:rsidRPr="00CA4D4B">
      <w:rPr>
        <w:rFonts w:ascii="Cambria Math" w:hAnsi="Cambria Math" w:cstheme="majorBidi"/>
        <w:b/>
        <w:bCs/>
        <w:sz w:val="14"/>
        <w:szCs w:val="14"/>
      </w:rPr>
      <w:t>Journal of Resource Management and Decision Engineering</w:t>
    </w:r>
    <w:r w:rsidR="00020452" w:rsidRPr="00CA4D4B">
      <w:rPr>
        <w:rFonts w:ascii="Cambria Math" w:hAnsi="Cambria Math" w:cstheme="majorBidi"/>
        <w:b/>
        <w:bCs/>
        <w:sz w:val="14"/>
        <w:szCs w:val="14"/>
      </w:rPr>
      <w:t xml:space="preserve"> </w:t>
    </w:r>
    <w:r w:rsidR="001E7EAF" w:rsidRPr="00CA4D4B">
      <w:rPr>
        <w:rFonts w:ascii="Cambria Math" w:hAnsi="Cambria Math" w:cstheme="majorBidi"/>
        <w:b/>
        <w:bCs/>
        <w:sz w:val="14"/>
        <w:szCs w:val="14"/>
      </w:rPr>
      <w:t>4</w:t>
    </w:r>
    <w:r w:rsidR="00076BF5" w:rsidRPr="00CA4D4B">
      <w:rPr>
        <w:rFonts w:ascii="Cambria Math" w:hAnsi="Cambria Math" w:cstheme="majorBidi"/>
        <w:b/>
        <w:bCs/>
        <w:sz w:val="14"/>
        <w:szCs w:val="14"/>
      </w:rPr>
      <w:t>:</w:t>
    </w:r>
    <w:r w:rsidR="006E7944" w:rsidRPr="00CA4D4B">
      <w:rPr>
        <w:rFonts w:ascii="Cambria Math" w:hAnsi="Cambria Math" w:cstheme="majorBidi"/>
        <w:b/>
        <w:bCs/>
        <w:sz w:val="14"/>
        <w:szCs w:val="14"/>
        <w:lang w:val="en-US"/>
      </w:rPr>
      <w:t>2</w:t>
    </w:r>
    <w:r w:rsidR="00595658" w:rsidRPr="00CA4D4B">
      <w:rPr>
        <w:rFonts w:ascii="Cambria Math" w:hAnsi="Cambria Math" w:cstheme="majorBidi"/>
        <w:b/>
        <w:bCs/>
        <w:sz w:val="14"/>
        <w:szCs w:val="14"/>
      </w:rPr>
      <w:t xml:space="preserve"> </w:t>
    </w:r>
    <w:r w:rsidR="00A31A46" w:rsidRPr="00CA4D4B">
      <w:rPr>
        <w:rFonts w:ascii="Cambria Math" w:hAnsi="Cambria Math" w:cstheme="majorBidi"/>
        <w:b/>
        <w:bCs/>
        <w:sz w:val="14"/>
        <w:szCs w:val="14"/>
      </w:rPr>
      <w:t>(</w:t>
    </w:r>
    <w:r w:rsidR="002F7F0B" w:rsidRPr="00CA4D4B">
      <w:rPr>
        <w:rFonts w:ascii="Cambria Math" w:hAnsi="Cambria Math" w:cstheme="majorBidi"/>
        <w:b/>
        <w:bCs/>
        <w:sz w:val="14"/>
        <w:szCs w:val="14"/>
      </w:rPr>
      <w:t>2025</w:t>
    </w:r>
    <w:r w:rsidR="00A31A46" w:rsidRPr="00CA4D4B">
      <w:rPr>
        <w:rFonts w:ascii="Cambria Math" w:hAnsi="Cambria Math" w:cstheme="majorBidi"/>
        <w:b/>
        <w:bCs/>
        <w:sz w:val="14"/>
        <w:szCs w:val="14"/>
      </w:rPr>
      <w:t xml:space="preserve">) </w:t>
    </w:r>
    <w:r w:rsidR="006E7944" w:rsidRPr="00CA4D4B">
      <w:rPr>
        <w:rFonts w:ascii="Cambria Math" w:hAnsi="Cambria Math" w:cstheme="majorBidi"/>
        <w:b/>
        <w:bCs/>
        <w:sz w:val="14"/>
        <w:szCs w:val="14"/>
      </w:rPr>
      <w:t>1-12</w:t>
    </w:r>
  </w:p>
  <w:p w14:paraId="64FC7410" w14:textId="77777777" w:rsidR="00A31A46" w:rsidRDefault="00A31A46">
    <w:pPr>
      <w:pStyle w:val="Header"/>
    </w:pPr>
    <w:r w:rsidRPr="00CA4D4B">
      <w:rPr>
        <w:noProof/>
        <w:lang w:val="en-US" w:eastAsia="en-US" w:bidi="fa-IR"/>
      </w:rPr>
      <mc:AlternateContent>
        <mc:Choice Requires="wps">
          <w:drawing>
            <wp:anchor distT="0" distB="0" distL="114300" distR="114300" simplePos="0" relativeHeight="251655680" behindDoc="0" locked="0" layoutInCell="1" allowOverlap="1" wp14:anchorId="1DA1615E" wp14:editId="2BF64030">
              <wp:simplePos x="0" y="0"/>
              <wp:positionH relativeFrom="column">
                <wp:posOffset>910598</wp:posOffset>
              </wp:positionH>
              <wp:positionV relativeFrom="paragraph">
                <wp:posOffset>68052</wp:posOffset>
              </wp:positionV>
              <wp:extent cx="6551592"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1592"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29563" id="Straight Connector 9"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pt,5.35pt" to="58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" strokecolor="#d99594 [1941]">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AF9"/>
    <w:multiLevelType w:val="multilevel"/>
    <w:tmpl w:val="B4C8E0AC"/>
    <w:lvl w:ilvl="0">
      <w:start w:val="1"/>
      <w:numFmt w:val="decimal"/>
      <w:pStyle w:val="Heading1"/>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 w15:restartNumberingAfterBreak="0">
    <w:nsid w:val="083D3CC9"/>
    <w:multiLevelType w:val="multilevel"/>
    <w:tmpl w:val="3E08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C2532"/>
    <w:multiLevelType w:val="multilevel"/>
    <w:tmpl w:val="6B22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A350E"/>
    <w:multiLevelType w:val="multilevel"/>
    <w:tmpl w:val="2592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274DA"/>
    <w:multiLevelType w:val="multilevel"/>
    <w:tmpl w:val="776E4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8042E1"/>
    <w:multiLevelType w:val="multilevel"/>
    <w:tmpl w:val="962EEF3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1C0E7AF8"/>
    <w:multiLevelType w:val="multilevel"/>
    <w:tmpl w:val="807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42BC3"/>
    <w:multiLevelType w:val="multilevel"/>
    <w:tmpl w:val="0C4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0" w15:restartNumberingAfterBreak="0">
    <w:nsid w:val="26CC0DB8"/>
    <w:multiLevelType w:val="multilevel"/>
    <w:tmpl w:val="D82A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7515C"/>
    <w:multiLevelType w:val="multilevel"/>
    <w:tmpl w:val="2FEE2250"/>
    <w:lvl w:ilvl="0">
      <w:start w:val="1"/>
      <w:numFmt w:val="decimal"/>
      <w:lvlText w:val="%1"/>
      <w:lvlJc w:val="left"/>
      <w:pPr>
        <w:ind w:left="0" w:firstLine="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2" w15:restartNumberingAfterBreak="0">
    <w:nsid w:val="2A885DBA"/>
    <w:multiLevelType w:val="multilevel"/>
    <w:tmpl w:val="F5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27C"/>
    <w:multiLevelType w:val="multilevel"/>
    <w:tmpl w:val="4AE6CF4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657381"/>
    <w:multiLevelType w:val="multilevel"/>
    <w:tmpl w:val="FB14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30434"/>
    <w:multiLevelType w:val="multilevel"/>
    <w:tmpl w:val="DD42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32F09"/>
    <w:multiLevelType w:val="multilevel"/>
    <w:tmpl w:val="4F54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75F66"/>
    <w:multiLevelType w:val="hybridMultilevel"/>
    <w:tmpl w:val="282C71C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BFD6511"/>
    <w:multiLevelType w:val="multilevel"/>
    <w:tmpl w:val="2F86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9D6F7C"/>
    <w:multiLevelType w:val="multilevel"/>
    <w:tmpl w:val="51663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407E42"/>
    <w:multiLevelType w:val="multilevel"/>
    <w:tmpl w:val="E0D2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721D2"/>
    <w:multiLevelType w:val="multilevel"/>
    <w:tmpl w:val="679E7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F24F20"/>
    <w:multiLevelType w:val="multilevel"/>
    <w:tmpl w:val="AC5C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24"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5"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26"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5963B7D"/>
    <w:multiLevelType w:val="multilevel"/>
    <w:tmpl w:val="E59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420CD"/>
    <w:multiLevelType w:val="multilevel"/>
    <w:tmpl w:val="0640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84AE5"/>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FE369A3"/>
    <w:multiLevelType w:val="hybridMultilevel"/>
    <w:tmpl w:val="DDDCC488"/>
    <w:lvl w:ilvl="0" w:tplc="591017D0">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num w:numId="1" w16cid:durableId="256255540">
    <w:abstractNumId w:val="23"/>
  </w:num>
  <w:num w:numId="2" w16cid:durableId="25953644">
    <w:abstractNumId w:val="25"/>
  </w:num>
  <w:num w:numId="3" w16cid:durableId="756902715">
    <w:abstractNumId w:val="5"/>
  </w:num>
  <w:num w:numId="4" w16cid:durableId="741678505">
    <w:abstractNumId w:val="27"/>
  </w:num>
  <w:num w:numId="5" w16cid:durableId="519467099">
    <w:abstractNumId w:val="26"/>
  </w:num>
  <w:num w:numId="6" w16cid:durableId="1339235587">
    <w:abstractNumId w:val="6"/>
  </w:num>
  <w:num w:numId="7" w16cid:durableId="1021278685">
    <w:abstractNumId w:val="24"/>
  </w:num>
  <w:num w:numId="8" w16cid:durableId="1496997837">
    <w:abstractNumId w:val="13"/>
  </w:num>
  <w:num w:numId="9" w16cid:durableId="1879008156">
    <w:abstractNumId w:val="30"/>
  </w:num>
  <w:num w:numId="10" w16cid:durableId="126576544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1462830">
    <w:abstractNumId w:val="4"/>
  </w:num>
  <w:num w:numId="12" w16cid:durableId="530262907">
    <w:abstractNumId w:val="0"/>
  </w:num>
  <w:num w:numId="13" w16cid:durableId="1326593186">
    <w:abstractNumId w:val="19"/>
  </w:num>
  <w:num w:numId="14" w16cid:durableId="1761171109">
    <w:abstractNumId w:val="9"/>
  </w:num>
  <w:num w:numId="15" w16cid:durableId="1597520670">
    <w:abstractNumId w:val="11"/>
  </w:num>
  <w:num w:numId="16" w16cid:durableId="2098401602">
    <w:abstractNumId w:val="21"/>
  </w:num>
  <w:num w:numId="17" w16cid:durableId="1917738818">
    <w:abstractNumId w:val="31"/>
  </w:num>
  <w:num w:numId="18" w16cid:durableId="765422238">
    <w:abstractNumId w:val="15"/>
  </w:num>
  <w:num w:numId="19" w16cid:durableId="993990761">
    <w:abstractNumId w:val="28"/>
  </w:num>
  <w:num w:numId="20" w16cid:durableId="1817721491">
    <w:abstractNumId w:val="12"/>
  </w:num>
  <w:num w:numId="21" w16cid:durableId="2083330796">
    <w:abstractNumId w:val="3"/>
  </w:num>
  <w:num w:numId="22" w16cid:durableId="1522161448">
    <w:abstractNumId w:val="20"/>
  </w:num>
  <w:num w:numId="23" w16cid:durableId="411775314">
    <w:abstractNumId w:val="22"/>
  </w:num>
  <w:num w:numId="24" w16cid:durableId="1903297331">
    <w:abstractNumId w:val="1"/>
  </w:num>
  <w:num w:numId="25" w16cid:durableId="15927289">
    <w:abstractNumId w:val="29"/>
  </w:num>
  <w:num w:numId="26" w16cid:durableId="1381630022">
    <w:abstractNumId w:val="2"/>
  </w:num>
  <w:num w:numId="27" w16cid:durableId="451945918">
    <w:abstractNumId w:val="8"/>
  </w:num>
  <w:num w:numId="28" w16cid:durableId="1437486213">
    <w:abstractNumId w:val="10"/>
  </w:num>
  <w:num w:numId="29" w16cid:durableId="234627427">
    <w:abstractNumId w:val="16"/>
  </w:num>
  <w:num w:numId="30" w16cid:durableId="2122607499">
    <w:abstractNumId w:val="17"/>
  </w:num>
  <w:num w:numId="31" w16cid:durableId="852379019">
    <w:abstractNumId w:val="18"/>
  </w:num>
  <w:num w:numId="32" w16cid:durableId="1209604481">
    <w:abstractNumId w:val="7"/>
  </w:num>
  <w:num w:numId="33" w16cid:durableId="1671903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211720&lt;/item&gt;&lt;item&gt;211721&lt;/item&gt;&lt;item&gt;211722&lt;/item&gt;&lt;item&gt;211723&lt;/item&gt;&lt;item&gt;211724&lt;/item&gt;&lt;item&gt;211725&lt;/item&gt;&lt;item&gt;211726&lt;/item&gt;&lt;item&gt;211727&lt;/item&gt;&lt;item&gt;211728&lt;/item&gt;&lt;item&gt;211730&lt;/item&gt;&lt;item&gt;211731&lt;/item&gt;&lt;item&gt;211732&lt;/item&gt;&lt;item&gt;211733&lt;/item&gt;&lt;item&gt;211735&lt;/item&gt;&lt;item&gt;211736&lt;/item&gt;&lt;item&gt;211737&lt;/item&gt;&lt;item&gt;211738&lt;/item&gt;&lt;item&gt;211740&lt;/item&gt;&lt;/record-ids&gt;&lt;/item&gt;&lt;/Libraries&gt;"/>
  </w:docVars>
  <w:rsids>
    <w:rsidRoot w:val="006F31DB"/>
    <w:rsid w:val="00000628"/>
    <w:rsid w:val="00001587"/>
    <w:rsid w:val="00004E00"/>
    <w:rsid w:val="000051D0"/>
    <w:rsid w:val="00005911"/>
    <w:rsid w:val="00006E9D"/>
    <w:rsid w:val="00007CF2"/>
    <w:rsid w:val="00007E82"/>
    <w:rsid w:val="000121A0"/>
    <w:rsid w:val="0001375D"/>
    <w:rsid w:val="00013C34"/>
    <w:rsid w:val="00013D83"/>
    <w:rsid w:val="00016000"/>
    <w:rsid w:val="00020452"/>
    <w:rsid w:val="0002154A"/>
    <w:rsid w:val="000227E9"/>
    <w:rsid w:val="00023E59"/>
    <w:rsid w:val="0002534F"/>
    <w:rsid w:val="0002602A"/>
    <w:rsid w:val="00030529"/>
    <w:rsid w:val="00030B12"/>
    <w:rsid w:val="0003175E"/>
    <w:rsid w:val="00032BB0"/>
    <w:rsid w:val="00035999"/>
    <w:rsid w:val="000407C4"/>
    <w:rsid w:val="0004193C"/>
    <w:rsid w:val="00042A1A"/>
    <w:rsid w:val="00044284"/>
    <w:rsid w:val="00044573"/>
    <w:rsid w:val="00045138"/>
    <w:rsid w:val="00047987"/>
    <w:rsid w:val="00052ECF"/>
    <w:rsid w:val="00053D02"/>
    <w:rsid w:val="000555F6"/>
    <w:rsid w:val="000571FD"/>
    <w:rsid w:val="00061E70"/>
    <w:rsid w:val="00063299"/>
    <w:rsid w:val="000711A6"/>
    <w:rsid w:val="000727D7"/>
    <w:rsid w:val="00073491"/>
    <w:rsid w:val="000734C2"/>
    <w:rsid w:val="00076043"/>
    <w:rsid w:val="00076BF5"/>
    <w:rsid w:val="00080322"/>
    <w:rsid w:val="00080A45"/>
    <w:rsid w:val="000811EE"/>
    <w:rsid w:val="000826E4"/>
    <w:rsid w:val="00083EBF"/>
    <w:rsid w:val="000857D8"/>
    <w:rsid w:val="00085CAB"/>
    <w:rsid w:val="000868D0"/>
    <w:rsid w:val="00087853"/>
    <w:rsid w:val="00093A15"/>
    <w:rsid w:val="000A13C7"/>
    <w:rsid w:val="000A18D2"/>
    <w:rsid w:val="000A473D"/>
    <w:rsid w:val="000A4DD9"/>
    <w:rsid w:val="000A5006"/>
    <w:rsid w:val="000A598E"/>
    <w:rsid w:val="000A6AA7"/>
    <w:rsid w:val="000B1258"/>
    <w:rsid w:val="000B1837"/>
    <w:rsid w:val="000B2AAE"/>
    <w:rsid w:val="000B43C0"/>
    <w:rsid w:val="000B5265"/>
    <w:rsid w:val="000C01C0"/>
    <w:rsid w:val="000C0487"/>
    <w:rsid w:val="000C2F6C"/>
    <w:rsid w:val="000C5000"/>
    <w:rsid w:val="000C70EF"/>
    <w:rsid w:val="000D056D"/>
    <w:rsid w:val="000D131F"/>
    <w:rsid w:val="000D159F"/>
    <w:rsid w:val="000D499A"/>
    <w:rsid w:val="000D5EE0"/>
    <w:rsid w:val="000D6AAB"/>
    <w:rsid w:val="000D71BA"/>
    <w:rsid w:val="000E107B"/>
    <w:rsid w:val="000E2503"/>
    <w:rsid w:val="000E4690"/>
    <w:rsid w:val="000E692D"/>
    <w:rsid w:val="000F1163"/>
    <w:rsid w:val="000F1DE4"/>
    <w:rsid w:val="000F2F4E"/>
    <w:rsid w:val="000F3953"/>
    <w:rsid w:val="000F4407"/>
    <w:rsid w:val="000F5942"/>
    <w:rsid w:val="000F5ADC"/>
    <w:rsid w:val="0010075E"/>
    <w:rsid w:val="001030DD"/>
    <w:rsid w:val="0011003E"/>
    <w:rsid w:val="0011256E"/>
    <w:rsid w:val="0011297B"/>
    <w:rsid w:val="00113178"/>
    <w:rsid w:val="00115070"/>
    <w:rsid w:val="00115A6F"/>
    <w:rsid w:val="001162A4"/>
    <w:rsid w:val="00117F5F"/>
    <w:rsid w:val="001207F1"/>
    <w:rsid w:val="00120B97"/>
    <w:rsid w:val="00121D43"/>
    <w:rsid w:val="0012402E"/>
    <w:rsid w:val="00124265"/>
    <w:rsid w:val="001257D2"/>
    <w:rsid w:val="00125B07"/>
    <w:rsid w:val="00127A1D"/>
    <w:rsid w:val="00127E27"/>
    <w:rsid w:val="0013099B"/>
    <w:rsid w:val="001331E3"/>
    <w:rsid w:val="00134D0D"/>
    <w:rsid w:val="00135575"/>
    <w:rsid w:val="0013558A"/>
    <w:rsid w:val="00136DD3"/>
    <w:rsid w:val="00137495"/>
    <w:rsid w:val="0013751C"/>
    <w:rsid w:val="00137A4B"/>
    <w:rsid w:val="00137F1C"/>
    <w:rsid w:val="001410AD"/>
    <w:rsid w:val="0014166A"/>
    <w:rsid w:val="001438FE"/>
    <w:rsid w:val="0015057E"/>
    <w:rsid w:val="001505AA"/>
    <w:rsid w:val="001508E4"/>
    <w:rsid w:val="001544E7"/>
    <w:rsid w:val="001546A9"/>
    <w:rsid w:val="00162435"/>
    <w:rsid w:val="00163483"/>
    <w:rsid w:val="0017059C"/>
    <w:rsid w:val="001706A3"/>
    <w:rsid w:val="00170B3C"/>
    <w:rsid w:val="00171C4B"/>
    <w:rsid w:val="001744EA"/>
    <w:rsid w:val="0017486D"/>
    <w:rsid w:val="00174D4E"/>
    <w:rsid w:val="00177298"/>
    <w:rsid w:val="00182230"/>
    <w:rsid w:val="001834BA"/>
    <w:rsid w:val="00183C8D"/>
    <w:rsid w:val="00186F50"/>
    <w:rsid w:val="00187A88"/>
    <w:rsid w:val="00195D4B"/>
    <w:rsid w:val="0019750B"/>
    <w:rsid w:val="001A010C"/>
    <w:rsid w:val="001A1F78"/>
    <w:rsid w:val="001A2487"/>
    <w:rsid w:val="001A3336"/>
    <w:rsid w:val="001A347A"/>
    <w:rsid w:val="001A3F00"/>
    <w:rsid w:val="001A4894"/>
    <w:rsid w:val="001A4B48"/>
    <w:rsid w:val="001A6E91"/>
    <w:rsid w:val="001A7491"/>
    <w:rsid w:val="001A78C8"/>
    <w:rsid w:val="001B078D"/>
    <w:rsid w:val="001B146F"/>
    <w:rsid w:val="001B1B87"/>
    <w:rsid w:val="001B2E49"/>
    <w:rsid w:val="001B4213"/>
    <w:rsid w:val="001B67F5"/>
    <w:rsid w:val="001B6B2D"/>
    <w:rsid w:val="001B71A7"/>
    <w:rsid w:val="001B7CA9"/>
    <w:rsid w:val="001C0AD5"/>
    <w:rsid w:val="001C0BE2"/>
    <w:rsid w:val="001C1ED1"/>
    <w:rsid w:val="001C216C"/>
    <w:rsid w:val="001C2F46"/>
    <w:rsid w:val="001C375B"/>
    <w:rsid w:val="001C6914"/>
    <w:rsid w:val="001C78AD"/>
    <w:rsid w:val="001D26D5"/>
    <w:rsid w:val="001D2BD2"/>
    <w:rsid w:val="001D3DEB"/>
    <w:rsid w:val="001D4379"/>
    <w:rsid w:val="001D7C10"/>
    <w:rsid w:val="001E0F28"/>
    <w:rsid w:val="001E3C2B"/>
    <w:rsid w:val="001E3D94"/>
    <w:rsid w:val="001E52DD"/>
    <w:rsid w:val="001E5E14"/>
    <w:rsid w:val="001E67A8"/>
    <w:rsid w:val="001E7EAF"/>
    <w:rsid w:val="001F4979"/>
    <w:rsid w:val="001F5012"/>
    <w:rsid w:val="001F7DF2"/>
    <w:rsid w:val="00201258"/>
    <w:rsid w:val="002018E3"/>
    <w:rsid w:val="00203406"/>
    <w:rsid w:val="002050E2"/>
    <w:rsid w:val="00210679"/>
    <w:rsid w:val="00210D37"/>
    <w:rsid w:val="002111F0"/>
    <w:rsid w:val="002116C2"/>
    <w:rsid w:val="002117FA"/>
    <w:rsid w:val="00214649"/>
    <w:rsid w:val="0021798B"/>
    <w:rsid w:val="00217A4B"/>
    <w:rsid w:val="00221C03"/>
    <w:rsid w:val="00222446"/>
    <w:rsid w:val="00223235"/>
    <w:rsid w:val="002301DF"/>
    <w:rsid w:val="00230C96"/>
    <w:rsid w:val="00231B1E"/>
    <w:rsid w:val="00232035"/>
    <w:rsid w:val="00232247"/>
    <w:rsid w:val="0023235C"/>
    <w:rsid w:val="00233CD0"/>
    <w:rsid w:val="00235E0D"/>
    <w:rsid w:val="00236597"/>
    <w:rsid w:val="002408DE"/>
    <w:rsid w:val="00242581"/>
    <w:rsid w:val="002427D2"/>
    <w:rsid w:val="002430EA"/>
    <w:rsid w:val="002467D4"/>
    <w:rsid w:val="00246C65"/>
    <w:rsid w:val="00252745"/>
    <w:rsid w:val="0025334C"/>
    <w:rsid w:val="00253716"/>
    <w:rsid w:val="0025555F"/>
    <w:rsid w:val="0025737F"/>
    <w:rsid w:val="0026050B"/>
    <w:rsid w:val="0026053D"/>
    <w:rsid w:val="00261495"/>
    <w:rsid w:val="002616D6"/>
    <w:rsid w:val="002626F2"/>
    <w:rsid w:val="00263718"/>
    <w:rsid w:val="00263943"/>
    <w:rsid w:val="0026446A"/>
    <w:rsid w:val="00264C99"/>
    <w:rsid w:val="002661BF"/>
    <w:rsid w:val="00266B8A"/>
    <w:rsid w:val="00267F45"/>
    <w:rsid w:val="00272A66"/>
    <w:rsid w:val="00276D0B"/>
    <w:rsid w:val="00280369"/>
    <w:rsid w:val="00282FC0"/>
    <w:rsid w:val="0028306A"/>
    <w:rsid w:val="00283C96"/>
    <w:rsid w:val="00283EBA"/>
    <w:rsid w:val="00283F97"/>
    <w:rsid w:val="00284504"/>
    <w:rsid w:val="00293688"/>
    <w:rsid w:val="00294C02"/>
    <w:rsid w:val="00295A4C"/>
    <w:rsid w:val="00295DD0"/>
    <w:rsid w:val="002A1927"/>
    <w:rsid w:val="002A4434"/>
    <w:rsid w:val="002A4B93"/>
    <w:rsid w:val="002A5A55"/>
    <w:rsid w:val="002A6479"/>
    <w:rsid w:val="002A6C34"/>
    <w:rsid w:val="002A7432"/>
    <w:rsid w:val="002B127E"/>
    <w:rsid w:val="002B1E8F"/>
    <w:rsid w:val="002B5756"/>
    <w:rsid w:val="002B6A51"/>
    <w:rsid w:val="002C1E7C"/>
    <w:rsid w:val="002C2746"/>
    <w:rsid w:val="002C581C"/>
    <w:rsid w:val="002C6013"/>
    <w:rsid w:val="002D0207"/>
    <w:rsid w:val="002D0698"/>
    <w:rsid w:val="002D18E7"/>
    <w:rsid w:val="002D2188"/>
    <w:rsid w:val="002D2488"/>
    <w:rsid w:val="002D5841"/>
    <w:rsid w:val="002D7397"/>
    <w:rsid w:val="002E04FC"/>
    <w:rsid w:val="002E0D5E"/>
    <w:rsid w:val="002E1988"/>
    <w:rsid w:val="002E2344"/>
    <w:rsid w:val="002E2E7D"/>
    <w:rsid w:val="002E330E"/>
    <w:rsid w:val="002E3C96"/>
    <w:rsid w:val="002E3CD9"/>
    <w:rsid w:val="002E5BCC"/>
    <w:rsid w:val="002E7DF8"/>
    <w:rsid w:val="002F2716"/>
    <w:rsid w:val="002F2E2F"/>
    <w:rsid w:val="002F6126"/>
    <w:rsid w:val="002F64A7"/>
    <w:rsid w:val="002F6A65"/>
    <w:rsid w:val="002F7F0B"/>
    <w:rsid w:val="00301BC6"/>
    <w:rsid w:val="003034D0"/>
    <w:rsid w:val="003041DC"/>
    <w:rsid w:val="00305EB5"/>
    <w:rsid w:val="00310126"/>
    <w:rsid w:val="00310D53"/>
    <w:rsid w:val="00310DD0"/>
    <w:rsid w:val="00313733"/>
    <w:rsid w:val="0031488F"/>
    <w:rsid w:val="00315E92"/>
    <w:rsid w:val="00321D93"/>
    <w:rsid w:val="00322511"/>
    <w:rsid w:val="00322EB7"/>
    <w:rsid w:val="00323806"/>
    <w:rsid w:val="00326DFC"/>
    <w:rsid w:val="00330907"/>
    <w:rsid w:val="00331338"/>
    <w:rsid w:val="00333745"/>
    <w:rsid w:val="003337E7"/>
    <w:rsid w:val="003347B5"/>
    <w:rsid w:val="00334A61"/>
    <w:rsid w:val="00334A81"/>
    <w:rsid w:val="003357BC"/>
    <w:rsid w:val="00335CD5"/>
    <w:rsid w:val="00336CDF"/>
    <w:rsid w:val="00337103"/>
    <w:rsid w:val="00337B11"/>
    <w:rsid w:val="0034054B"/>
    <w:rsid w:val="0034208E"/>
    <w:rsid w:val="003427EF"/>
    <w:rsid w:val="00345212"/>
    <w:rsid w:val="00346DBE"/>
    <w:rsid w:val="00347827"/>
    <w:rsid w:val="00353A6B"/>
    <w:rsid w:val="00353E16"/>
    <w:rsid w:val="003542E9"/>
    <w:rsid w:val="003555CD"/>
    <w:rsid w:val="0035567C"/>
    <w:rsid w:val="003575AB"/>
    <w:rsid w:val="003612F6"/>
    <w:rsid w:val="00361963"/>
    <w:rsid w:val="00362B8E"/>
    <w:rsid w:val="00362D28"/>
    <w:rsid w:val="003630A0"/>
    <w:rsid w:val="00364631"/>
    <w:rsid w:val="00364727"/>
    <w:rsid w:val="003649E8"/>
    <w:rsid w:val="003651FC"/>
    <w:rsid w:val="00365AB8"/>
    <w:rsid w:val="00365D93"/>
    <w:rsid w:val="00367BC5"/>
    <w:rsid w:val="00370A12"/>
    <w:rsid w:val="00371B56"/>
    <w:rsid w:val="00372494"/>
    <w:rsid w:val="0037291A"/>
    <w:rsid w:val="00375C7C"/>
    <w:rsid w:val="0037683B"/>
    <w:rsid w:val="00377940"/>
    <w:rsid w:val="00380B88"/>
    <w:rsid w:val="00382994"/>
    <w:rsid w:val="00382E2F"/>
    <w:rsid w:val="00383405"/>
    <w:rsid w:val="0039136F"/>
    <w:rsid w:val="00391BFF"/>
    <w:rsid w:val="00393364"/>
    <w:rsid w:val="003945FF"/>
    <w:rsid w:val="00395CD4"/>
    <w:rsid w:val="00397D21"/>
    <w:rsid w:val="00397D85"/>
    <w:rsid w:val="003A16FA"/>
    <w:rsid w:val="003A1812"/>
    <w:rsid w:val="003A1FD9"/>
    <w:rsid w:val="003A341E"/>
    <w:rsid w:val="003A3584"/>
    <w:rsid w:val="003A4BED"/>
    <w:rsid w:val="003A665B"/>
    <w:rsid w:val="003B3D1D"/>
    <w:rsid w:val="003B4C3E"/>
    <w:rsid w:val="003B5582"/>
    <w:rsid w:val="003B75F8"/>
    <w:rsid w:val="003C0BCA"/>
    <w:rsid w:val="003C0E50"/>
    <w:rsid w:val="003C1046"/>
    <w:rsid w:val="003C1086"/>
    <w:rsid w:val="003C205A"/>
    <w:rsid w:val="003C37A5"/>
    <w:rsid w:val="003C3FE1"/>
    <w:rsid w:val="003C433A"/>
    <w:rsid w:val="003C44A2"/>
    <w:rsid w:val="003C4C11"/>
    <w:rsid w:val="003C669B"/>
    <w:rsid w:val="003C686E"/>
    <w:rsid w:val="003C796B"/>
    <w:rsid w:val="003C7E8E"/>
    <w:rsid w:val="003D0F34"/>
    <w:rsid w:val="003D1A27"/>
    <w:rsid w:val="003D1E02"/>
    <w:rsid w:val="003D2ADC"/>
    <w:rsid w:val="003D343A"/>
    <w:rsid w:val="003D6CC1"/>
    <w:rsid w:val="003D7D23"/>
    <w:rsid w:val="003E0384"/>
    <w:rsid w:val="003E20B2"/>
    <w:rsid w:val="003E2D34"/>
    <w:rsid w:val="003E4010"/>
    <w:rsid w:val="003E431F"/>
    <w:rsid w:val="003E5657"/>
    <w:rsid w:val="003E60D7"/>
    <w:rsid w:val="003E6D67"/>
    <w:rsid w:val="003F0750"/>
    <w:rsid w:val="003F0A27"/>
    <w:rsid w:val="003F0B6A"/>
    <w:rsid w:val="003F1BE0"/>
    <w:rsid w:val="003F23BC"/>
    <w:rsid w:val="003F28CC"/>
    <w:rsid w:val="003F72A5"/>
    <w:rsid w:val="003F738D"/>
    <w:rsid w:val="00401360"/>
    <w:rsid w:val="00401ED0"/>
    <w:rsid w:val="00403194"/>
    <w:rsid w:val="00403674"/>
    <w:rsid w:val="00405D32"/>
    <w:rsid w:val="00406F90"/>
    <w:rsid w:val="00412646"/>
    <w:rsid w:val="00413DFB"/>
    <w:rsid w:val="00414413"/>
    <w:rsid w:val="00414C03"/>
    <w:rsid w:val="004170AC"/>
    <w:rsid w:val="00422DAD"/>
    <w:rsid w:val="00423E9D"/>
    <w:rsid w:val="00424C88"/>
    <w:rsid w:val="004257F7"/>
    <w:rsid w:val="00425AC7"/>
    <w:rsid w:val="00425E38"/>
    <w:rsid w:val="00425F6E"/>
    <w:rsid w:val="00427B53"/>
    <w:rsid w:val="00431E57"/>
    <w:rsid w:val="00440DAC"/>
    <w:rsid w:val="00442AC3"/>
    <w:rsid w:val="00443BA9"/>
    <w:rsid w:val="004442ED"/>
    <w:rsid w:val="00445741"/>
    <w:rsid w:val="0045120F"/>
    <w:rsid w:val="00452D52"/>
    <w:rsid w:val="004543E5"/>
    <w:rsid w:val="00454C66"/>
    <w:rsid w:val="00456C33"/>
    <w:rsid w:val="00457B4A"/>
    <w:rsid w:val="0046170A"/>
    <w:rsid w:val="00463D50"/>
    <w:rsid w:val="00464289"/>
    <w:rsid w:val="00464872"/>
    <w:rsid w:val="00464F46"/>
    <w:rsid w:val="0046664A"/>
    <w:rsid w:val="0046668C"/>
    <w:rsid w:val="0047052E"/>
    <w:rsid w:val="00471348"/>
    <w:rsid w:val="00472C91"/>
    <w:rsid w:val="00475AC4"/>
    <w:rsid w:val="00476FA9"/>
    <w:rsid w:val="00477638"/>
    <w:rsid w:val="00481CD4"/>
    <w:rsid w:val="004836EA"/>
    <w:rsid w:val="00484FC7"/>
    <w:rsid w:val="00485BBF"/>
    <w:rsid w:val="00485DAF"/>
    <w:rsid w:val="0048610B"/>
    <w:rsid w:val="00487215"/>
    <w:rsid w:val="00490418"/>
    <w:rsid w:val="0049217E"/>
    <w:rsid w:val="00492FF7"/>
    <w:rsid w:val="00493B32"/>
    <w:rsid w:val="004941BF"/>
    <w:rsid w:val="00495C2B"/>
    <w:rsid w:val="004976B7"/>
    <w:rsid w:val="004A10B7"/>
    <w:rsid w:val="004A1453"/>
    <w:rsid w:val="004A19D6"/>
    <w:rsid w:val="004A4049"/>
    <w:rsid w:val="004A424F"/>
    <w:rsid w:val="004A519E"/>
    <w:rsid w:val="004A55EE"/>
    <w:rsid w:val="004B02C9"/>
    <w:rsid w:val="004B0B27"/>
    <w:rsid w:val="004B1F73"/>
    <w:rsid w:val="004B21F8"/>
    <w:rsid w:val="004B34AB"/>
    <w:rsid w:val="004B5AE0"/>
    <w:rsid w:val="004B7308"/>
    <w:rsid w:val="004B7EEA"/>
    <w:rsid w:val="004C1523"/>
    <w:rsid w:val="004C20B4"/>
    <w:rsid w:val="004C2B9C"/>
    <w:rsid w:val="004C5468"/>
    <w:rsid w:val="004C7CD1"/>
    <w:rsid w:val="004D0609"/>
    <w:rsid w:val="004D196B"/>
    <w:rsid w:val="004D1E0D"/>
    <w:rsid w:val="004D3378"/>
    <w:rsid w:val="004D5070"/>
    <w:rsid w:val="004D6874"/>
    <w:rsid w:val="004D6F00"/>
    <w:rsid w:val="004D7F2F"/>
    <w:rsid w:val="004E2D62"/>
    <w:rsid w:val="004E3DFE"/>
    <w:rsid w:val="004E5AA2"/>
    <w:rsid w:val="004E5FFE"/>
    <w:rsid w:val="004F0A1B"/>
    <w:rsid w:val="004F257D"/>
    <w:rsid w:val="004F34EE"/>
    <w:rsid w:val="004F35FD"/>
    <w:rsid w:val="004F6C63"/>
    <w:rsid w:val="004F7780"/>
    <w:rsid w:val="0050077B"/>
    <w:rsid w:val="00503B9E"/>
    <w:rsid w:val="0050405F"/>
    <w:rsid w:val="005054B9"/>
    <w:rsid w:val="00506170"/>
    <w:rsid w:val="0050676D"/>
    <w:rsid w:val="00506999"/>
    <w:rsid w:val="00510346"/>
    <w:rsid w:val="00510AF4"/>
    <w:rsid w:val="00510D41"/>
    <w:rsid w:val="005134F2"/>
    <w:rsid w:val="0051499C"/>
    <w:rsid w:val="005156D7"/>
    <w:rsid w:val="00515900"/>
    <w:rsid w:val="00516A6E"/>
    <w:rsid w:val="00521F75"/>
    <w:rsid w:val="00523CAC"/>
    <w:rsid w:val="00523E8B"/>
    <w:rsid w:val="00525B3D"/>
    <w:rsid w:val="0052793A"/>
    <w:rsid w:val="00530A49"/>
    <w:rsid w:val="005314A6"/>
    <w:rsid w:val="00533A92"/>
    <w:rsid w:val="0053437D"/>
    <w:rsid w:val="00535CA8"/>
    <w:rsid w:val="00535F3A"/>
    <w:rsid w:val="0053690E"/>
    <w:rsid w:val="00537332"/>
    <w:rsid w:val="0053783C"/>
    <w:rsid w:val="00537EAC"/>
    <w:rsid w:val="00541159"/>
    <w:rsid w:val="00542428"/>
    <w:rsid w:val="005446F1"/>
    <w:rsid w:val="00545A5E"/>
    <w:rsid w:val="00545AB5"/>
    <w:rsid w:val="00545D44"/>
    <w:rsid w:val="0054716D"/>
    <w:rsid w:val="00551D0A"/>
    <w:rsid w:val="00551D15"/>
    <w:rsid w:val="00555721"/>
    <w:rsid w:val="005570C8"/>
    <w:rsid w:val="005574FF"/>
    <w:rsid w:val="00560EFF"/>
    <w:rsid w:val="0056101C"/>
    <w:rsid w:val="005610CA"/>
    <w:rsid w:val="00565566"/>
    <w:rsid w:val="00565BAE"/>
    <w:rsid w:val="005661E9"/>
    <w:rsid w:val="0057083A"/>
    <w:rsid w:val="00571350"/>
    <w:rsid w:val="00571E89"/>
    <w:rsid w:val="00573A0B"/>
    <w:rsid w:val="005750C6"/>
    <w:rsid w:val="00576C62"/>
    <w:rsid w:val="0058065D"/>
    <w:rsid w:val="005830C3"/>
    <w:rsid w:val="00583496"/>
    <w:rsid w:val="00584827"/>
    <w:rsid w:val="00584A94"/>
    <w:rsid w:val="005853C2"/>
    <w:rsid w:val="00585E6D"/>
    <w:rsid w:val="00586C6E"/>
    <w:rsid w:val="00587786"/>
    <w:rsid w:val="00590FCB"/>
    <w:rsid w:val="00591389"/>
    <w:rsid w:val="00592E00"/>
    <w:rsid w:val="00592FA3"/>
    <w:rsid w:val="00595658"/>
    <w:rsid w:val="00596119"/>
    <w:rsid w:val="005965C0"/>
    <w:rsid w:val="005A1558"/>
    <w:rsid w:val="005A20FF"/>
    <w:rsid w:val="005A23FF"/>
    <w:rsid w:val="005A2A78"/>
    <w:rsid w:val="005A3111"/>
    <w:rsid w:val="005A37F7"/>
    <w:rsid w:val="005A79C8"/>
    <w:rsid w:val="005B0304"/>
    <w:rsid w:val="005B11C5"/>
    <w:rsid w:val="005B1574"/>
    <w:rsid w:val="005B1D64"/>
    <w:rsid w:val="005B2080"/>
    <w:rsid w:val="005B2F1D"/>
    <w:rsid w:val="005B37E9"/>
    <w:rsid w:val="005B388A"/>
    <w:rsid w:val="005B3E21"/>
    <w:rsid w:val="005B4394"/>
    <w:rsid w:val="005B58FF"/>
    <w:rsid w:val="005B6D75"/>
    <w:rsid w:val="005B6F95"/>
    <w:rsid w:val="005B7CCB"/>
    <w:rsid w:val="005C0A3F"/>
    <w:rsid w:val="005C11FC"/>
    <w:rsid w:val="005C3304"/>
    <w:rsid w:val="005C5DA9"/>
    <w:rsid w:val="005C5FEF"/>
    <w:rsid w:val="005D035A"/>
    <w:rsid w:val="005D0B8F"/>
    <w:rsid w:val="005D2FEC"/>
    <w:rsid w:val="005D481C"/>
    <w:rsid w:val="005D488C"/>
    <w:rsid w:val="005D55FB"/>
    <w:rsid w:val="005D6D5A"/>
    <w:rsid w:val="005D72D7"/>
    <w:rsid w:val="005D7AF3"/>
    <w:rsid w:val="005D7E35"/>
    <w:rsid w:val="005E2D7D"/>
    <w:rsid w:val="005E2E35"/>
    <w:rsid w:val="005E4608"/>
    <w:rsid w:val="005F2E3D"/>
    <w:rsid w:val="005F31C5"/>
    <w:rsid w:val="005F32B6"/>
    <w:rsid w:val="005F3689"/>
    <w:rsid w:val="005F3F83"/>
    <w:rsid w:val="005F6DE3"/>
    <w:rsid w:val="005F7615"/>
    <w:rsid w:val="005F7FDE"/>
    <w:rsid w:val="00600FE8"/>
    <w:rsid w:val="0060247A"/>
    <w:rsid w:val="0060610F"/>
    <w:rsid w:val="006117CF"/>
    <w:rsid w:val="00613932"/>
    <w:rsid w:val="006151F2"/>
    <w:rsid w:val="00616E4E"/>
    <w:rsid w:val="00617027"/>
    <w:rsid w:val="00617A76"/>
    <w:rsid w:val="0062128E"/>
    <w:rsid w:val="00624A37"/>
    <w:rsid w:val="0062773B"/>
    <w:rsid w:val="00627A25"/>
    <w:rsid w:val="00630B9B"/>
    <w:rsid w:val="00630C67"/>
    <w:rsid w:val="00632A67"/>
    <w:rsid w:val="00632D63"/>
    <w:rsid w:val="006339C7"/>
    <w:rsid w:val="0063547C"/>
    <w:rsid w:val="00636048"/>
    <w:rsid w:val="00636E3B"/>
    <w:rsid w:val="00643409"/>
    <w:rsid w:val="00645F61"/>
    <w:rsid w:val="00652339"/>
    <w:rsid w:val="00652D14"/>
    <w:rsid w:val="00653C6C"/>
    <w:rsid w:val="00653E29"/>
    <w:rsid w:val="00654063"/>
    <w:rsid w:val="00654E01"/>
    <w:rsid w:val="00657D50"/>
    <w:rsid w:val="006606D7"/>
    <w:rsid w:val="00661A85"/>
    <w:rsid w:val="00661A91"/>
    <w:rsid w:val="00661E06"/>
    <w:rsid w:val="00663C9B"/>
    <w:rsid w:val="00664F70"/>
    <w:rsid w:val="00666B36"/>
    <w:rsid w:val="006673B0"/>
    <w:rsid w:val="006716B7"/>
    <w:rsid w:val="00671955"/>
    <w:rsid w:val="0067210D"/>
    <w:rsid w:val="0067307D"/>
    <w:rsid w:val="0067626D"/>
    <w:rsid w:val="00676461"/>
    <w:rsid w:val="00676498"/>
    <w:rsid w:val="006764E1"/>
    <w:rsid w:val="006777FC"/>
    <w:rsid w:val="00682521"/>
    <w:rsid w:val="00682DA5"/>
    <w:rsid w:val="00684039"/>
    <w:rsid w:val="006849F0"/>
    <w:rsid w:val="00684AD8"/>
    <w:rsid w:val="00686522"/>
    <w:rsid w:val="00687013"/>
    <w:rsid w:val="0069135F"/>
    <w:rsid w:val="00691D65"/>
    <w:rsid w:val="00691F9C"/>
    <w:rsid w:val="006947A2"/>
    <w:rsid w:val="006A0F09"/>
    <w:rsid w:val="006A13F3"/>
    <w:rsid w:val="006A1477"/>
    <w:rsid w:val="006A3708"/>
    <w:rsid w:val="006A405C"/>
    <w:rsid w:val="006A4CE5"/>
    <w:rsid w:val="006A5F0E"/>
    <w:rsid w:val="006B0963"/>
    <w:rsid w:val="006B1E18"/>
    <w:rsid w:val="006B326B"/>
    <w:rsid w:val="006B357A"/>
    <w:rsid w:val="006B3F7D"/>
    <w:rsid w:val="006B6A59"/>
    <w:rsid w:val="006B7918"/>
    <w:rsid w:val="006C063F"/>
    <w:rsid w:val="006C0A4C"/>
    <w:rsid w:val="006C1E42"/>
    <w:rsid w:val="006C389D"/>
    <w:rsid w:val="006C46F7"/>
    <w:rsid w:val="006C4E36"/>
    <w:rsid w:val="006C5077"/>
    <w:rsid w:val="006C66FD"/>
    <w:rsid w:val="006C6782"/>
    <w:rsid w:val="006C6BF1"/>
    <w:rsid w:val="006D0B06"/>
    <w:rsid w:val="006D2AC4"/>
    <w:rsid w:val="006D4AB3"/>
    <w:rsid w:val="006D5893"/>
    <w:rsid w:val="006D5A37"/>
    <w:rsid w:val="006D63E0"/>
    <w:rsid w:val="006D7711"/>
    <w:rsid w:val="006E1234"/>
    <w:rsid w:val="006E3066"/>
    <w:rsid w:val="006E41F8"/>
    <w:rsid w:val="006E4FB5"/>
    <w:rsid w:val="006E6C4B"/>
    <w:rsid w:val="006E734F"/>
    <w:rsid w:val="006E7944"/>
    <w:rsid w:val="006F077E"/>
    <w:rsid w:val="006F0D05"/>
    <w:rsid w:val="006F31DB"/>
    <w:rsid w:val="00701C9E"/>
    <w:rsid w:val="00707455"/>
    <w:rsid w:val="00707989"/>
    <w:rsid w:val="007107B0"/>
    <w:rsid w:val="00710AEF"/>
    <w:rsid w:val="00711988"/>
    <w:rsid w:val="00711B90"/>
    <w:rsid w:val="00711FCD"/>
    <w:rsid w:val="00716CD4"/>
    <w:rsid w:val="00723AB0"/>
    <w:rsid w:val="00723F36"/>
    <w:rsid w:val="007272E5"/>
    <w:rsid w:val="00727C36"/>
    <w:rsid w:val="0073291B"/>
    <w:rsid w:val="007329C6"/>
    <w:rsid w:val="007377DD"/>
    <w:rsid w:val="0073788C"/>
    <w:rsid w:val="00742E3D"/>
    <w:rsid w:val="00742E61"/>
    <w:rsid w:val="00745321"/>
    <w:rsid w:val="00745E3B"/>
    <w:rsid w:val="00750FA9"/>
    <w:rsid w:val="00750FCC"/>
    <w:rsid w:val="0075172F"/>
    <w:rsid w:val="00751D26"/>
    <w:rsid w:val="007536D7"/>
    <w:rsid w:val="00753892"/>
    <w:rsid w:val="00753961"/>
    <w:rsid w:val="00753DB5"/>
    <w:rsid w:val="007546FC"/>
    <w:rsid w:val="007559A0"/>
    <w:rsid w:val="00757024"/>
    <w:rsid w:val="00757436"/>
    <w:rsid w:val="00757A25"/>
    <w:rsid w:val="00760173"/>
    <w:rsid w:val="00760455"/>
    <w:rsid w:val="00765C84"/>
    <w:rsid w:val="00765C9D"/>
    <w:rsid w:val="00765FF9"/>
    <w:rsid w:val="007663E5"/>
    <w:rsid w:val="007665B9"/>
    <w:rsid w:val="007674BF"/>
    <w:rsid w:val="00767AB8"/>
    <w:rsid w:val="00772A2E"/>
    <w:rsid w:val="00772CB5"/>
    <w:rsid w:val="00776B76"/>
    <w:rsid w:val="00776D60"/>
    <w:rsid w:val="00777B81"/>
    <w:rsid w:val="00783563"/>
    <w:rsid w:val="0078529E"/>
    <w:rsid w:val="00787D43"/>
    <w:rsid w:val="00787F54"/>
    <w:rsid w:val="00790984"/>
    <w:rsid w:val="00791E90"/>
    <w:rsid w:val="0079299F"/>
    <w:rsid w:val="00793EEA"/>
    <w:rsid w:val="007966A1"/>
    <w:rsid w:val="0079671B"/>
    <w:rsid w:val="0079685B"/>
    <w:rsid w:val="00797781"/>
    <w:rsid w:val="007A16C0"/>
    <w:rsid w:val="007A3717"/>
    <w:rsid w:val="007A3873"/>
    <w:rsid w:val="007A55FB"/>
    <w:rsid w:val="007A5ADC"/>
    <w:rsid w:val="007A70E3"/>
    <w:rsid w:val="007B11BD"/>
    <w:rsid w:val="007B413C"/>
    <w:rsid w:val="007B4FB3"/>
    <w:rsid w:val="007B6B5C"/>
    <w:rsid w:val="007C1BE0"/>
    <w:rsid w:val="007C2551"/>
    <w:rsid w:val="007C45C9"/>
    <w:rsid w:val="007C5905"/>
    <w:rsid w:val="007C6A9B"/>
    <w:rsid w:val="007C7053"/>
    <w:rsid w:val="007C7372"/>
    <w:rsid w:val="007D0981"/>
    <w:rsid w:val="007D09A5"/>
    <w:rsid w:val="007D0B62"/>
    <w:rsid w:val="007D1881"/>
    <w:rsid w:val="007D4736"/>
    <w:rsid w:val="007D5082"/>
    <w:rsid w:val="007E2952"/>
    <w:rsid w:val="007E2C37"/>
    <w:rsid w:val="007E3310"/>
    <w:rsid w:val="007E6585"/>
    <w:rsid w:val="007E7F4E"/>
    <w:rsid w:val="007F0DC4"/>
    <w:rsid w:val="007F2404"/>
    <w:rsid w:val="007F2F41"/>
    <w:rsid w:val="007F41F1"/>
    <w:rsid w:val="007F4379"/>
    <w:rsid w:val="007F512E"/>
    <w:rsid w:val="007F6D71"/>
    <w:rsid w:val="007F7CC4"/>
    <w:rsid w:val="008018EB"/>
    <w:rsid w:val="00801BB3"/>
    <w:rsid w:val="008027E7"/>
    <w:rsid w:val="008028F9"/>
    <w:rsid w:val="00803340"/>
    <w:rsid w:val="00803B0A"/>
    <w:rsid w:val="00803EC1"/>
    <w:rsid w:val="008047E3"/>
    <w:rsid w:val="00804898"/>
    <w:rsid w:val="0080587C"/>
    <w:rsid w:val="00806ADA"/>
    <w:rsid w:val="00807DBE"/>
    <w:rsid w:val="00811A07"/>
    <w:rsid w:val="00813C33"/>
    <w:rsid w:val="00817FE5"/>
    <w:rsid w:val="00820F7F"/>
    <w:rsid w:val="008236B5"/>
    <w:rsid w:val="00824427"/>
    <w:rsid w:val="00826B1F"/>
    <w:rsid w:val="008330EF"/>
    <w:rsid w:val="0083587F"/>
    <w:rsid w:val="008367EE"/>
    <w:rsid w:val="00836C2C"/>
    <w:rsid w:val="00840336"/>
    <w:rsid w:val="0084044A"/>
    <w:rsid w:val="008406F6"/>
    <w:rsid w:val="008420EB"/>
    <w:rsid w:val="008443BB"/>
    <w:rsid w:val="00846E47"/>
    <w:rsid w:val="0085010C"/>
    <w:rsid w:val="00851016"/>
    <w:rsid w:val="00852352"/>
    <w:rsid w:val="008526C4"/>
    <w:rsid w:val="008653C2"/>
    <w:rsid w:val="00865C17"/>
    <w:rsid w:val="00865C2C"/>
    <w:rsid w:val="00867192"/>
    <w:rsid w:val="00872008"/>
    <w:rsid w:val="00872292"/>
    <w:rsid w:val="008723C7"/>
    <w:rsid w:val="008735C0"/>
    <w:rsid w:val="00874F9B"/>
    <w:rsid w:val="00876B4A"/>
    <w:rsid w:val="00880020"/>
    <w:rsid w:val="00881EE2"/>
    <w:rsid w:val="00884414"/>
    <w:rsid w:val="008844AE"/>
    <w:rsid w:val="00886938"/>
    <w:rsid w:val="00886AB1"/>
    <w:rsid w:val="00887365"/>
    <w:rsid w:val="0089154B"/>
    <w:rsid w:val="00891B6E"/>
    <w:rsid w:val="00892809"/>
    <w:rsid w:val="00892FB9"/>
    <w:rsid w:val="008972D9"/>
    <w:rsid w:val="0089730D"/>
    <w:rsid w:val="008A4616"/>
    <w:rsid w:val="008A6D41"/>
    <w:rsid w:val="008A7AA7"/>
    <w:rsid w:val="008B321D"/>
    <w:rsid w:val="008B4303"/>
    <w:rsid w:val="008B4BE1"/>
    <w:rsid w:val="008B5E86"/>
    <w:rsid w:val="008B7348"/>
    <w:rsid w:val="008B79CB"/>
    <w:rsid w:val="008C16C2"/>
    <w:rsid w:val="008C6F44"/>
    <w:rsid w:val="008D0E6C"/>
    <w:rsid w:val="008D1185"/>
    <w:rsid w:val="008D41CA"/>
    <w:rsid w:val="008D4AE5"/>
    <w:rsid w:val="008D525E"/>
    <w:rsid w:val="008D61C0"/>
    <w:rsid w:val="008D62DF"/>
    <w:rsid w:val="008E0C37"/>
    <w:rsid w:val="008E0F31"/>
    <w:rsid w:val="008E14FD"/>
    <w:rsid w:val="008E19E1"/>
    <w:rsid w:val="008E23D0"/>
    <w:rsid w:val="008E3919"/>
    <w:rsid w:val="008E49A4"/>
    <w:rsid w:val="008E5E3F"/>
    <w:rsid w:val="008F0E8A"/>
    <w:rsid w:val="008F6CDB"/>
    <w:rsid w:val="008F7476"/>
    <w:rsid w:val="00900F51"/>
    <w:rsid w:val="009047CC"/>
    <w:rsid w:val="00905D90"/>
    <w:rsid w:val="00906DA7"/>
    <w:rsid w:val="00907AAC"/>
    <w:rsid w:val="00911956"/>
    <w:rsid w:val="0091607E"/>
    <w:rsid w:val="00916500"/>
    <w:rsid w:val="009202A7"/>
    <w:rsid w:val="0092099E"/>
    <w:rsid w:val="00921672"/>
    <w:rsid w:val="009216C9"/>
    <w:rsid w:val="009235CF"/>
    <w:rsid w:val="00925F52"/>
    <w:rsid w:val="00926B9F"/>
    <w:rsid w:val="00931F7D"/>
    <w:rsid w:val="009337E7"/>
    <w:rsid w:val="00933A06"/>
    <w:rsid w:val="00934D4C"/>
    <w:rsid w:val="00935862"/>
    <w:rsid w:val="00936408"/>
    <w:rsid w:val="009368DD"/>
    <w:rsid w:val="00936FC7"/>
    <w:rsid w:val="00937190"/>
    <w:rsid w:val="0093755B"/>
    <w:rsid w:val="00943356"/>
    <w:rsid w:val="009439B7"/>
    <w:rsid w:val="00944887"/>
    <w:rsid w:val="00944F90"/>
    <w:rsid w:val="00945025"/>
    <w:rsid w:val="00950AF0"/>
    <w:rsid w:val="00950B48"/>
    <w:rsid w:val="00952679"/>
    <w:rsid w:val="00953571"/>
    <w:rsid w:val="00953D16"/>
    <w:rsid w:val="0095682E"/>
    <w:rsid w:val="00956B04"/>
    <w:rsid w:val="00956E16"/>
    <w:rsid w:val="00957D2B"/>
    <w:rsid w:val="00967FE4"/>
    <w:rsid w:val="0097027E"/>
    <w:rsid w:val="00970310"/>
    <w:rsid w:val="00970E94"/>
    <w:rsid w:val="00971877"/>
    <w:rsid w:val="009721A9"/>
    <w:rsid w:val="0097431F"/>
    <w:rsid w:val="00977473"/>
    <w:rsid w:val="00980388"/>
    <w:rsid w:val="00981591"/>
    <w:rsid w:val="009847D6"/>
    <w:rsid w:val="00984935"/>
    <w:rsid w:val="009850CB"/>
    <w:rsid w:val="00986B15"/>
    <w:rsid w:val="009872AF"/>
    <w:rsid w:val="00990146"/>
    <w:rsid w:val="009904DD"/>
    <w:rsid w:val="00990AEE"/>
    <w:rsid w:val="009927E2"/>
    <w:rsid w:val="00992C92"/>
    <w:rsid w:val="009934DC"/>
    <w:rsid w:val="00995A0A"/>
    <w:rsid w:val="009A0EF7"/>
    <w:rsid w:val="009A19F9"/>
    <w:rsid w:val="009A3F62"/>
    <w:rsid w:val="009A5F6A"/>
    <w:rsid w:val="009A5FB3"/>
    <w:rsid w:val="009A793C"/>
    <w:rsid w:val="009B181B"/>
    <w:rsid w:val="009B2992"/>
    <w:rsid w:val="009B3EDF"/>
    <w:rsid w:val="009B4B8C"/>
    <w:rsid w:val="009B5B0D"/>
    <w:rsid w:val="009B6830"/>
    <w:rsid w:val="009C207B"/>
    <w:rsid w:val="009C3116"/>
    <w:rsid w:val="009C3CD0"/>
    <w:rsid w:val="009C79A7"/>
    <w:rsid w:val="009D2065"/>
    <w:rsid w:val="009D3A70"/>
    <w:rsid w:val="009D48E9"/>
    <w:rsid w:val="009D5BE0"/>
    <w:rsid w:val="009D5EB0"/>
    <w:rsid w:val="009D6D68"/>
    <w:rsid w:val="009D7ABC"/>
    <w:rsid w:val="009D7E2B"/>
    <w:rsid w:val="009E13C8"/>
    <w:rsid w:val="009E1BCC"/>
    <w:rsid w:val="009E1E89"/>
    <w:rsid w:val="009E37B8"/>
    <w:rsid w:val="009E675E"/>
    <w:rsid w:val="009E765F"/>
    <w:rsid w:val="009F121C"/>
    <w:rsid w:val="009F1AD8"/>
    <w:rsid w:val="009F3047"/>
    <w:rsid w:val="009F3CE5"/>
    <w:rsid w:val="009F45BD"/>
    <w:rsid w:val="009F4971"/>
    <w:rsid w:val="009F4DE2"/>
    <w:rsid w:val="009F6A30"/>
    <w:rsid w:val="009F6E15"/>
    <w:rsid w:val="009F6ECE"/>
    <w:rsid w:val="00A0063D"/>
    <w:rsid w:val="00A0308F"/>
    <w:rsid w:val="00A0395A"/>
    <w:rsid w:val="00A03F07"/>
    <w:rsid w:val="00A03F99"/>
    <w:rsid w:val="00A04F64"/>
    <w:rsid w:val="00A07118"/>
    <w:rsid w:val="00A07341"/>
    <w:rsid w:val="00A10C15"/>
    <w:rsid w:val="00A112C3"/>
    <w:rsid w:val="00A1191E"/>
    <w:rsid w:val="00A13760"/>
    <w:rsid w:val="00A13BBE"/>
    <w:rsid w:val="00A176F7"/>
    <w:rsid w:val="00A217EC"/>
    <w:rsid w:val="00A21E84"/>
    <w:rsid w:val="00A25A97"/>
    <w:rsid w:val="00A30BE9"/>
    <w:rsid w:val="00A31140"/>
    <w:rsid w:val="00A312BD"/>
    <w:rsid w:val="00A31712"/>
    <w:rsid w:val="00A31A46"/>
    <w:rsid w:val="00A3254D"/>
    <w:rsid w:val="00A3306E"/>
    <w:rsid w:val="00A34E35"/>
    <w:rsid w:val="00A35C43"/>
    <w:rsid w:val="00A36749"/>
    <w:rsid w:val="00A37748"/>
    <w:rsid w:val="00A37B87"/>
    <w:rsid w:val="00A4097A"/>
    <w:rsid w:val="00A41B62"/>
    <w:rsid w:val="00A41C1E"/>
    <w:rsid w:val="00A41CBC"/>
    <w:rsid w:val="00A4285F"/>
    <w:rsid w:val="00A42864"/>
    <w:rsid w:val="00A43C0B"/>
    <w:rsid w:val="00A46081"/>
    <w:rsid w:val="00A501B2"/>
    <w:rsid w:val="00A50445"/>
    <w:rsid w:val="00A506A9"/>
    <w:rsid w:val="00A51382"/>
    <w:rsid w:val="00A54FAC"/>
    <w:rsid w:val="00A573E2"/>
    <w:rsid w:val="00A57C85"/>
    <w:rsid w:val="00A57ECF"/>
    <w:rsid w:val="00A628F5"/>
    <w:rsid w:val="00A64817"/>
    <w:rsid w:val="00A64DC6"/>
    <w:rsid w:val="00A668A8"/>
    <w:rsid w:val="00A67204"/>
    <w:rsid w:val="00A675EA"/>
    <w:rsid w:val="00A70692"/>
    <w:rsid w:val="00A70777"/>
    <w:rsid w:val="00A7161B"/>
    <w:rsid w:val="00A71F3C"/>
    <w:rsid w:val="00A71F74"/>
    <w:rsid w:val="00A71FE6"/>
    <w:rsid w:val="00A735DE"/>
    <w:rsid w:val="00A74B3F"/>
    <w:rsid w:val="00A75047"/>
    <w:rsid w:val="00A7630D"/>
    <w:rsid w:val="00A82A38"/>
    <w:rsid w:val="00A83884"/>
    <w:rsid w:val="00A839CD"/>
    <w:rsid w:val="00A859EE"/>
    <w:rsid w:val="00A85E35"/>
    <w:rsid w:val="00A865B9"/>
    <w:rsid w:val="00A906FC"/>
    <w:rsid w:val="00A90F13"/>
    <w:rsid w:val="00A9132C"/>
    <w:rsid w:val="00A924BF"/>
    <w:rsid w:val="00A930D8"/>
    <w:rsid w:val="00A94025"/>
    <w:rsid w:val="00A94792"/>
    <w:rsid w:val="00A95B2B"/>
    <w:rsid w:val="00A96E2C"/>
    <w:rsid w:val="00A9741A"/>
    <w:rsid w:val="00A978BA"/>
    <w:rsid w:val="00A97F49"/>
    <w:rsid w:val="00AA3072"/>
    <w:rsid w:val="00AA320C"/>
    <w:rsid w:val="00AA3B74"/>
    <w:rsid w:val="00AA3FFF"/>
    <w:rsid w:val="00AA4BEC"/>
    <w:rsid w:val="00AA4C53"/>
    <w:rsid w:val="00AA65A9"/>
    <w:rsid w:val="00AA6669"/>
    <w:rsid w:val="00AA7C3F"/>
    <w:rsid w:val="00AB02F6"/>
    <w:rsid w:val="00AB1029"/>
    <w:rsid w:val="00AB3F5E"/>
    <w:rsid w:val="00AB7E8C"/>
    <w:rsid w:val="00AC25AB"/>
    <w:rsid w:val="00AC2E15"/>
    <w:rsid w:val="00AC4C20"/>
    <w:rsid w:val="00AC55C6"/>
    <w:rsid w:val="00AC5740"/>
    <w:rsid w:val="00AC63D8"/>
    <w:rsid w:val="00AC70E5"/>
    <w:rsid w:val="00AD2707"/>
    <w:rsid w:val="00AD7D77"/>
    <w:rsid w:val="00AD7FDF"/>
    <w:rsid w:val="00AE0CCF"/>
    <w:rsid w:val="00AE2612"/>
    <w:rsid w:val="00AE5EC1"/>
    <w:rsid w:val="00AE7580"/>
    <w:rsid w:val="00AF129F"/>
    <w:rsid w:val="00AF2650"/>
    <w:rsid w:val="00AF3884"/>
    <w:rsid w:val="00AF50D6"/>
    <w:rsid w:val="00AF53A4"/>
    <w:rsid w:val="00AF55F0"/>
    <w:rsid w:val="00AF6BE9"/>
    <w:rsid w:val="00AF6FBE"/>
    <w:rsid w:val="00B003EB"/>
    <w:rsid w:val="00B015B6"/>
    <w:rsid w:val="00B0187F"/>
    <w:rsid w:val="00B03D68"/>
    <w:rsid w:val="00B1231A"/>
    <w:rsid w:val="00B133D2"/>
    <w:rsid w:val="00B14B3B"/>
    <w:rsid w:val="00B15453"/>
    <w:rsid w:val="00B20477"/>
    <w:rsid w:val="00B2183B"/>
    <w:rsid w:val="00B22713"/>
    <w:rsid w:val="00B22F48"/>
    <w:rsid w:val="00B2582C"/>
    <w:rsid w:val="00B269ED"/>
    <w:rsid w:val="00B271C9"/>
    <w:rsid w:val="00B3165D"/>
    <w:rsid w:val="00B328CE"/>
    <w:rsid w:val="00B32920"/>
    <w:rsid w:val="00B334DF"/>
    <w:rsid w:val="00B342C0"/>
    <w:rsid w:val="00B35595"/>
    <w:rsid w:val="00B35F75"/>
    <w:rsid w:val="00B36783"/>
    <w:rsid w:val="00B37F7D"/>
    <w:rsid w:val="00B43832"/>
    <w:rsid w:val="00B44F3D"/>
    <w:rsid w:val="00B46EB4"/>
    <w:rsid w:val="00B5013B"/>
    <w:rsid w:val="00B50272"/>
    <w:rsid w:val="00B526DB"/>
    <w:rsid w:val="00B54479"/>
    <w:rsid w:val="00B573E3"/>
    <w:rsid w:val="00B6062B"/>
    <w:rsid w:val="00B60EB1"/>
    <w:rsid w:val="00B6140D"/>
    <w:rsid w:val="00B61F44"/>
    <w:rsid w:val="00B62EB5"/>
    <w:rsid w:val="00B64B2A"/>
    <w:rsid w:val="00B664B2"/>
    <w:rsid w:val="00B67024"/>
    <w:rsid w:val="00B70EA7"/>
    <w:rsid w:val="00B74468"/>
    <w:rsid w:val="00B757DD"/>
    <w:rsid w:val="00B7715A"/>
    <w:rsid w:val="00B77463"/>
    <w:rsid w:val="00B82389"/>
    <w:rsid w:val="00B83032"/>
    <w:rsid w:val="00B8391E"/>
    <w:rsid w:val="00B83A90"/>
    <w:rsid w:val="00B84032"/>
    <w:rsid w:val="00B84BA4"/>
    <w:rsid w:val="00B84D8B"/>
    <w:rsid w:val="00B868B6"/>
    <w:rsid w:val="00B86A4E"/>
    <w:rsid w:val="00B87372"/>
    <w:rsid w:val="00B876C7"/>
    <w:rsid w:val="00B90B3F"/>
    <w:rsid w:val="00B92046"/>
    <w:rsid w:val="00B92EB4"/>
    <w:rsid w:val="00B92F49"/>
    <w:rsid w:val="00B93C53"/>
    <w:rsid w:val="00B95547"/>
    <w:rsid w:val="00B95849"/>
    <w:rsid w:val="00BA02D1"/>
    <w:rsid w:val="00BA1A63"/>
    <w:rsid w:val="00BA2BB3"/>
    <w:rsid w:val="00BA2F7E"/>
    <w:rsid w:val="00BA5B0B"/>
    <w:rsid w:val="00BA5C0B"/>
    <w:rsid w:val="00BA69E1"/>
    <w:rsid w:val="00BB10C2"/>
    <w:rsid w:val="00BB11F8"/>
    <w:rsid w:val="00BB1868"/>
    <w:rsid w:val="00BB3429"/>
    <w:rsid w:val="00BB5F1D"/>
    <w:rsid w:val="00BB68D8"/>
    <w:rsid w:val="00BB7B60"/>
    <w:rsid w:val="00BC4D4B"/>
    <w:rsid w:val="00BC6B1F"/>
    <w:rsid w:val="00BC78A9"/>
    <w:rsid w:val="00BC7A4C"/>
    <w:rsid w:val="00BD129E"/>
    <w:rsid w:val="00BD2CEA"/>
    <w:rsid w:val="00BD2D06"/>
    <w:rsid w:val="00BD3F30"/>
    <w:rsid w:val="00BD6F0E"/>
    <w:rsid w:val="00BE1326"/>
    <w:rsid w:val="00BE2B8F"/>
    <w:rsid w:val="00BE69D7"/>
    <w:rsid w:val="00BF292B"/>
    <w:rsid w:val="00BF4446"/>
    <w:rsid w:val="00BF4561"/>
    <w:rsid w:val="00BF4A39"/>
    <w:rsid w:val="00BF5B29"/>
    <w:rsid w:val="00BF6CDE"/>
    <w:rsid w:val="00BF6DC2"/>
    <w:rsid w:val="00C0125B"/>
    <w:rsid w:val="00C038D7"/>
    <w:rsid w:val="00C04192"/>
    <w:rsid w:val="00C045E9"/>
    <w:rsid w:val="00C072B9"/>
    <w:rsid w:val="00C07988"/>
    <w:rsid w:val="00C10037"/>
    <w:rsid w:val="00C15889"/>
    <w:rsid w:val="00C16908"/>
    <w:rsid w:val="00C232DC"/>
    <w:rsid w:val="00C2499A"/>
    <w:rsid w:val="00C25879"/>
    <w:rsid w:val="00C27F74"/>
    <w:rsid w:val="00C3135E"/>
    <w:rsid w:val="00C332A8"/>
    <w:rsid w:val="00C349A6"/>
    <w:rsid w:val="00C34D23"/>
    <w:rsid w:val="00C358B1"/>
    <w:rsid w:val="00C36B63"/>
    <w:rsid w:val="00C37020"/>
    <w:rsid w:val="00C37471"/>
    <w:rsid w:val="00C37847"/>
    <w:rsid w:val="00C40710"/>
    <w:rsid w:val="00C4261C"/>
    <w:rsid w:val="00C4295A"/>
    <w:rsid w:val="00C46999"/>
    <w:rsid w:val="00C47CEC"/>
    <w:rsid w:val="00C510C7"/>
    <w:rsid w:val="00C57B3D"/>
    <w:rsid w:val="00C6089C"/>
    <w:rsid w:val="00C61162"/>
    <w:rsid w:val="00C62B62"/>
    <w:rsid w:val="00C6307B"/>
    <w:rsid w:val="00C66C4F"/>
    <w:rsid w:val="00C67B4A"/>
    <w:rsid w:val="00C70539"/>
    <w:rsid w:val="00C705C8"/>
    <w:rsid w:val="00C716FB"/>
    <w:rsid w:val="00C72E15"/>
    <w:rsid w:val="00C7457B"/>
    <w:rsid w:val="00C80772"/>
    <w:rsid w:val="00C81A98"/>
    <w:rsid w:val="00C83D46"/>
    <w:rsid w:val="00C84634"/>
    <w:rsid w:val="00C84D41"/>
    <w:rsid w:val="00C85371"/>
    <w:rsid w:val="00C86085"/>
    <w:rsid w:val="00C87BF8"/>
    <w:rsid w:val="00C90241"/>
    <w:rsid w:val="00C908C7"/>
    <w:rsid w:val="00C91504"/>
    <w:rsid w:val="00C9623D"/>
    <w:rsid w:val="00C96FBE"/>
    <w:rsid w:val="00C974DA"/>
    <w:rsid w:val="00CA208D"/>
    <w:rsid w:val="00CA39E5"/>
    <w:rsid w:val="00CA3F20"/>
    <w:rsid w:val="00CA41AD"/>
    <w:rsid w:val="00CA4D4B"/>
    <w:rsid w:val="00CA6708"/>
    <w:rsid w:val="00CB1792"/>
    <w:rsid w:val="00CB2063"/>
    <w:rsid w:val="00CB3118"/>
    <w:rsid w:val="00CB3EBD"/>
    <w:rsid w:val="00CB5D4E"/>
    <w:rsid w:val="00CB7C24"/>
    <w:rsid w:val="00CB7F5E"/>
    <w:rsid w:val="00CC024C"/>
    <w:rsid w:val="00CC09E0"/>
    <w:rsid w:val="00CC0A2A"/>
    <w:rsid w:val="00CC1406"/>
    <w:rsid w:val="00CC3C62"/>
    <w:rsid w:val="00CC5D0B"/>
    <w:rsid w:val="00CC6F24"/>
    <w:rsid w:val="00CD1546"/>
    <w:rsid w:val="00CD1AEA"/>
    <w:rsid w:val="00CD20E3"/>
    <w:rsid w:val="00CD2915"/>
    <w:rsid w:val="00CD398C"/>
    <w:rsid w:val="00CD5C15"/>
    <w:rsid w:val="00CD624D"/>
    <w:rsid w:val="00CD6A66"/>
    <w:rsid w:val="00CD7AC9"/>
    <w:rsid w:val="00CE0AB2"/>
    <w:rsid w:val="00CE16E3"/>
    <w:rsid w:val="00CE1DFB"/>
    <w:rsid w:val="00CE2126"/>
    <w:rsid w:val="00CE3B09"/>
    <w:rsid w:val="00CE5864"/>
    <w:rsid w:val="00CE6577"/>
    <w:rsid w:val="00CF05C7"/>
    <w:rsid w:val="00CF0CFA"/>
    <w:rsid w:val="00CF118E"/>
    <w:rsid w:val="00CF29E4"/>
    <w:rsid w:val="00CF3AF7"/>
    <w:rsid w:val="00CF4041"/>
    <w:rsid w:val="00CF5897"/>
    <w:rsid w:val="00CF6DB8"/>
    <w:rsid w:val="00D0213D"/>
    <w:rsid w:val="00D02F92"/>
    <w:rsid w:val="00D067C7"/>
    <w:rsid w:val="00D07BAC"/>
    <w:rsid w:val="00D1266D"/>
    <w:rsid w:val="00D12D28"/>
    <w:rsid w:val="00D15E6B"/>
    <w:rsid w:val="00D17BE0"/>
    <w:rsid w:val="00D17CCE"/>
    <w:rsid w:val="00D21726"/>
    <w:rsid w:val="00D242A4"/>
    <w:rsid w:val="00D30425"/>
    <w:rsid w:val="00D31C45"/>
    <w:rsid w:val="00D3226A"/>
    <w:rsid w:val="00D35C38"/>
    <w:rsid w:val="00D37577"/>
    <w:rsid w:val="00D37D45"/>
    <w:rsid w:val="00D404F6"/>
    <w:rsid w:val="00D41ACE"/>
    <w:rsid w:val="00D41C6B"/>
    <w:rsid w:val="00D43052"/>
    <w:rsid w:val="00D439EF"/>
    <w:rsid w:val="00D44762"/>
    <w:rsid w:val="00D4709E"/>
    <w:rsid w:val="00D50C2F"/>
    <w:rsid w:val="00D51621"/>
    <w:rsid w:val="00D532B3"/>
    <w:rsid w:val="00D5469E"/>
    <w:rsid w:val="00D560ED"/>
    <w:rsid w:val="00D56387"/>
    <w:rsid w:val="00D6069E"/>
    <w:rsid w:val="00D608F2"/>
    <w:rsid w:val="00D60A14"/>
    <w:rsid w:val="00D62A9B"/>
    <w:rsid w:val="00D62FB8"/>
    <w:rsid w:val="00D636A9"/>
    <w:rsid w:val="00D63A4B"/>
    <w:rsid w:val="00D653E9"/>
    <w:rsid w:val="00D65E64"/>
    <w:rsid w:val="00D65F71"/>
    <w:rsid w:val="00D67330"/>
    <w:rsid w:val="00D7043B"/>
    <w:rsid w:val="00D7152C"/>
    <w:rsid w:val="00D71851"/>
    <w:rsid w:val="00D71EAC"/>
    <w:rsid w:val="00D75420"/>
    <w:rsid w:val="00D77835"/>
    <w:rsid w:val="00D806D2"/>
    <w:rsid w:val="00D808A7"/>
    <w:rsid w:val="00D820F2"/>
    <w:rsid w:val="00D83CED"/>
    <w:rsid w:val="00D8474E"/>
    <w:rsid w:val="00D84ACE"/>
    <w:rsid w:val="00D851CF"/>
    <w:rsid w:val="00D85523"/>
    <w:rsid w:val="00D86B4A"/>
    <w:rsid w:val="00D90A56"/>
    <w:rsid w:val="00D91197"/>
    <w:rsid w:val="00D91C09"/>
    <w:rsid w:val="00D944F5"/>
    <w:rsid w:val="00D94EFF"/>
    <w:rsid w:val="00D95691"/>
    <w:rsid w:val="00DA0219"/>
    <w:rsid w:val="00DA120A"/>
    <w:rsid w:val="00DA26FA"/>
    <w:rsid w:val="00DA2F6A"/>
    <w:rsid w:val="00DA5FE6"/>
    <w:rsid w:val="00DA622D"/>
    <w:rsid w:val="00DA65D8"/>
    <w:rsid w:val="00DA6634"/>
    <w:rsid w:val="00DA7050"/>
    <w:rsid w:val="00DB1059"/>
    <w:rsid w:val="00DB26B9"/>
    <w:rsid w:val="00DB2964"/>
    <w:rsid w:val="00DB2C72"/>
    <w:rsid w:val="00DB5004"/>
    <w:rsid w:val="00DB5C70"/>
    <w:rsid w:val="00DB7A10"/>
    <w:rsid w:val="00DC150D"/>
    <w:rsid w:val="00DC17C5"/>
    <w:rsid w:val="00DC1EC1"/>
    <w:rsid w:val="00DC25E8"/>
    <w:rsid w:val="00DC284B"/>
    <w:rsid w:val="00DC3DD5"/>
    <w:rsid w:val="00DC5FCC"/>
    <w:rsid w:val="00DC673F"/>
    <w:rsid w:val="00DC73B0"/>
    <w:rsid w:val="00DC78F8"/>
    <w:rsid w:val="00DC7E35"/>
    <w:rsid w:val="00DD0529"/>
    <w:rsid w:val="00DD0DAF"/>
    <w:rsid w:val="00DD1FDB"/>
    <w:rsid w:val="00DD2029"/>
    <w:rsid w:val="00DD2D99"/>
    <w:rsid w:val="00DD30DF"/>
    <w:rsid w:val="00DD7A8E"/>
    <w:rsid w:val="00DE02F5"/>
    <w:rsid w:val="00DE0918"/>
    <w:rsid w:val="00DE0D92"/>
    <w:rsid w:val="00DE2FF3"/>
    <w:rsid w:val="00DE5334"/>
    <w:rsid w:val="00DE6846"/>
    <w:rsid w:val="00DF4166"/>
    <w:rsid w:val="00DF4F7B"/>
    <w:rsid w:val="00DF5839"/>
    <w:rsid w:val="00DF5A25"/>
    <w:rsid w:val="00DF5B7A"/>
    <w:rsid w:val="00DF5E3F"/>
    <w:rsid w:val="00DF687B"/>
    <w:rsid w:val="00DF7F10"/>
    <w:rsid w:val="00E0244B"/>
    <w:rsid w:val="00E029FC"/>
    <w:rsid w:val="00E0417F"/>
    <w:rsid w:val="00E134AA"/>
    <w:rsid w:val="00E1413E"/>
    <w:rsid w:val="00E14FA7"/>
    <w:rsid w:val="00E17D33"/>
    <w:rsid w:val="00E21D3B"/>
    <w:rsid w:val="00E24114"/>
    <w:rsid w:val="00E24D2F"/>
    <w:rsid w:val="00E2773C"/>
    <w:rsid w:val="00E31073"/>
    <w:rsid w:val="00E335E6"/>
    <w:rsid w:val="00E35D85"/>
    <w:rsid w:val="00E35E03"/>
    <w:rsid w:val="00E40EA0"/>
    <w:rsid w:val="00E42F80"/>
    <w:rsid w:val="00E453CE"/>
    <w:rsid w:val="00E453D2"/>
    <w:rsid w:val="00E45654"/>
    <w:rsid w:val="00E5104A"/>
    <w:rsid w:val="00E522DD"/>
    <w:rsid w:val="00E53500"/>
    <w:rsid w:val="00E54186"/>
    <w:rsid w:val="00E548CE"/>
    <w:rsid w:val="00E55F17"/>
    <w:rsid w:val="00E56430"/>
    <w:rsid w:val="00E60F7A"/>
    <w:rsid w:val="00E65E15"/>
    <w:rsid w:val="00E668C0"/>
    <w:rsid w:val="00E66C31"/>
    <w:rsid w:val="00E66FDB"/>
    <w:rsid w:val="00E72FE7"/>
    <w:rsid w:val="00E73BBE"/>
    <w:rsid w:val="00E756C3"/>
    <w:rsid w:val="00E77C05"/>
    <w:rsid w:val="00E809A6"/>
    <w:rsid w:val="00E8209D"/>
    <w:rsid w:val="00E82B84"/>
    <w:rsid w:val="00E83492"/>
    <w:rsid w:val="00E83697"/>
    <w:rsid w:val="00E844D8"/>
    <w:rsid w:val="00E86163"/>
    <w:rsid w:val="00E8634D"/>
    <w:rsid w:val="00E905F5"/>
    <w:rsid w:val="00E91C46"/>
    <w:rsid w:val="00E959AF"/>
    <w:rsid w:val="00E969CC"/>
    <w:rsid w:val="00E978A7"/>
    <w:rsid w:val="00EA50AF"/>
    <w:rsid w:val="00EA5A0F"/>
    <w:rsid w:val="00EA6EBB"/>
    <w:rsid w:val="00EA78C4"/>
    <w:rsid w:val="00EB0A33"/>
    <w:rsid w:val="00EB0EAB"/>
    <w:rsid w:val="00EB110F"/>
    <w:rsid w:val="00EB42B4"/>
    <w:rsid w:val="00EB5793"/>
    <w:rsid w:val="00EB6AD2"/>
    <w:rsid w:val="00EC05E2"/>
    <w:rsid w:val="00EC145A"/>
    <w:rsid w:val="00EC5985"/>
    <w:rsid w:val="00EC5E20"/>
    <w:rsid w:val="00EC6B39"/>
    <w:rsid w:val="00EC73EF"/>
    <w:rsid w:val="00EC7E9C"/>
    <w:rsid w:val="00ED049F"/>
    <w:rsid w:val="00ED21D1"/>
    <w:rsid w:val="00ED25DB"/>
    <w:rsid w:val="00ED3984"/>
    <w:rsid w:val="00ED48EA"/>
    <w:rsid w:val="00ED7319"/>
    <w:rsid w:val="00EE0696"/>
    <w:rsid w:val="00EE075C"/>
    <w:rsid w:val="00EE094E"/>
    <w:rsid w:val="00EE136B"/>
    <w:rsid w:val="00EE198F"/>
    <w:rsid w:val="00EE1AD3"/>
    <w:rsid w:val="00EE3705"/>
    <w:rsid w:val="00EE49E3"/>
    <w:rsid w:val="00EE54F9"/>
    <w:rsid w:val="00EE5617"/>
    <w:rsid w:val="00EE76C6"/>
    <w:rsid w:val="00EF371C"/>
    <w:rsid w:val="00EF43B4"/>
    <w:rsid w:val="00EF4787"/>
    <w:rsid w:val="00EF5E50"/>
    <w:rsid w:val="00EF7AB4"/>
    <w:rsid w:val="00EF7C0B"/>
    <w:rsid w:val="00F02C91"/>
    <w:rsid w:val="00F0352E"/>
    <w:rsid w:val="00F0371A"/>
    <w:rsid w:val="00F03F45"/>
    <w:rsid w:val="00F114AE"/>
    <w:rsid w:val="00F119E9"/>
    <w:rsid w:val="00F12106"/>
    <w:rsid w:val="00F15FEB"/>
    <w:rsid w:val="00F16CD7"/>
    <w:rsid w:val="00F2085C"/>
    <w:rsid w:val="00F21FB3"/>
    <w:rsid w:val="00F232B0"/>
    <w:rsid w:val="00F23F52"/>
    <w:rsid w:val="00F25293"/>
    <w:rsid w:val="00F26A1F"/>
    <w:rsid w:val="00F27BFE"/>
    <w:rsid w:val="00F30429"/>
    <w:rsid w:val="00F30A7F"/>
    <w:rsid w:val="00F31143"/>
    <w:rsid w:val="00F3666C"/>
    <w:rsid w:val="00F37AE1"/>
    <w:rsid w:val="00F40753"/>
    <w:rsid w:val="00F4075B"/>
    <w:rsid w:val="00F4076F"/>
    <w:rsid w:val="00F40FD5"/>
    <w:rsid w:val="00F4362A"/>
    <w:rsid w:val="00F451A7"/>
    <w:rsid w:val="00F46892"/>
    <w:rsid w:val="00F46D1D"/>
    <w:rsid w:val="00F52401"/>
    <w:rsid w:val="00F53887"/>
    <w:rsid w:val="00F54713"/>
    <w:rsid w:val="00F56437"/>
    <w:rsid w:val="00F575D4"/>
    <w:rsid w:val="00F618CD"/>
    <w:rsid w:val="00F623AB"/>
    <w:rsid w:val="00F62950"/>
    <w:rsid w:val="00F634EE"/>
    <w:rsid w:val="00F6466C"/>
    <w:rsid w:val="00F662BE"/>
    <w:rsid w:val="00F67608"/>
    <w:rsid w:val="00F702DE"/>
    <w:rsid w:val="00F71A35"/>
    <w:rsid w:val="00F721A7"/>
    <w:rsid w:val="00F72AEF"/>
    <w:rsid w:val="00F75722"/>
    <w:rsid w:val="00F807CF"/>
    <w:rsid w:val="00F8106A"/>
    <w:rsid w:val="00F86008"/>
    <w:rsid w:val="00F870D1"/>
    <w:rsid w:val="00F90FBD"/>
    <w:rsid w:val="00F92B48"/>
    <w:rsid w:val="00F97833"/>
    <w:rsid w:val="00FA016F"/>
    <w:rsid w:val="00FA47FB"/>
    <w:rsid w:val="00FA540F"/>
    <w:rsid w:val="00FA5FF6"/>
    <w:rsid w:val="00FA615C"/>
    <w:rsid w:val="00FB066E"/>
    <w:rsid w:val="00FB1A86"/>
    <w:rsid w:val="00FB1D76"/>
    <w:rsid w:val="00FB5E9E"/>
    <w:rsid w:val="00FB695B"/>
    <w:rsid w:val="00FB6CC5"/>
    <w:rsid w:val="00FB7D30"/>
    <w:rsid w:val="00FC189D"/>
    <w:rsid w:val="00FC25DB"/>
    <w:rsid w:val="00FC2945"/>
    <w:rsid w:val="00FC2EFF"/>
    <w:rsid w:val="00FC41F1"/>
    <w:rsid w:val="00FC6A28"/>
    <w:rsid w:val="00FC72AA"/>
    <w:rsid w:val="00FC7AC4"/>
    <w:rsid w:val="00FD0600"/>
    <w:rsid w:val="00FD3283"/>
    <w:rsid w:val="00FD3F29"/>
    <w:rsid w:val="00FD4061"/>
    <w:rsid w:val="00FD54F0"/>
    <w:rsid w:val="00FD704E"/>
    <w:rsid w:val="00FE0F7B"/>
    <w:rsid w:val="00FE47A2"/>
    <w:rsid w:val="00FE6C00"/>
    <w:rsid w:val="00FE6E73"/>
    <w:rsid w:val="00FE7773"/>
    <w:rsid w:val="00FE77CA"/>
    <w:rsid w:val="00FF13B8"/>
    <w:rsid w:val="00FF236B"/>
    <w:rsid w:val="00FF4EB1"/>
    <w:rsid w:val="00FF4F31"/>
    <w:rsid w:val="00FF6D50"/>
    <w:rsid w:val="00FF706C"/>
    <w:rsid w:val="00FF7AE1"/>
    <w:rsid w:val="00FF7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A6F"/>
    <w:rPr>
      <w:lang w:val="en-GB" w:eastAsia="it-IT"/>
    </w:rPr>
  </w:style>
  <w:style w:type="paragraph" w:styleId="Heading1">
    <w:name w:val="heading 1"/>
    <w:basedOn w:val="icsmheading1"/>
    <w:next w:val="Normal"/>
    <w:link w:val="Heading1Char"/>
    <w:uiPriority w:val="9"/>
    <w:qFormat/>
    <w:rsid w:val="00D1266D"/>
    <w:pPr>
      <w:numPr>
        <w:numId w:val="12"/>
      </w:numPr>
      <w:spacing w:before="240"/>
      <w:outlineLvl w:val="0"/>
    </w:pPr>
  </w:style>
  <w:style w:type="paragraph" w:styleId="Heading2">
    <w:name w:val="heading 2"/>
    <w:basedOn w:val="Heading3"/>
    <w:next w:val="Normal"/>
    <w:link w:val="Heading2Char"/>
    <w:qFormat/>
    <w:rsid w:val="003D0F34"/>
    <w:pPr>
      <w:numPr>
        <w:ilvl w:val="1"/>
      </w:numPr>
      <w:outlineLvl w:val="1"/>
    </w:pPr>
  </w:style>
  <w:style w:type="paragraph" w:styleId="Heading3">
    <w:name w:val="heading 3"/>
    <w:basedOn w:val="Normal"/>
    <w:next w:val="Normal"/>
    <w:link w:val="Heading3Char"/>
    <w:unhideWhenUsed/>
    <w:qFormat/>
    <w:rsid w:val="003D0F34"/>
    <w:pPr>
      <w:keepNext/>
      <w:keepLines/>
      <w:numPr>
        <w:ilvl w:val="2"/>
        <w:numId w:val="12"/>
      </w:numPr>
      <w:spacing w:before="240" w:after="240"/>
      <w:outlineLvl w:val="2"/>
    </w:pPr>
    <w:rPr>
      <w:rFonts w:asciiTheme="majorBidi" w:eastAsiaTheme="majorEastAsia" w:hAnsiTheme="majorBidi" w:cstheme="majorBidi"/>
      <w:i/>
      <w:iCs/>
      <w:lang w:val="en-US" w:bidi="fa-IR"/>
    </w:rPr>
  </w:style>
  <w:style w:type="paragraph" w:styleId="Heading4">
    <w:name w:val="heading 4"/>
    <w:basedOn w:val="Heading3"/>
    <w:next w:val="Normal"/>
    <w:link w:val="Heading4Char"/>
    <w:unhideWhenUsed/>
    <w:qFormat/>
    <w:rsid w:val="00DC673F"/>
    <w:pPr>
      <w:numPr>
        <w:ilvl w:val="3"/>
      </w:numPr>
      <w:jc w:val="lowKashida"/>
      <w:outlineLvl w:val="3"/>
    </w:pPr>
  </w:style>
  <w:style w:type="paragraph" w:styleId="Heading5">
    <w:name w:val="heading 5"/>
    <w:basedOn w:val="Normal"/>
    <w:next w:val="Normal"/>
    <w:link w:val="Heading5Char"/>
    <w:semiHidden/>
    <w:unhideWhenUsed/>
    <w:qFormat/>
    <w:rsid w:val="00801BB3"/>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1BB3"/>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1BB3"/>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1BB3"/>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1BB3"/>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rsid w:val="00FB7D30"/>
    <w:rPr>
      <w:rFonts w:ascii="Tahoma" w:hAnsi="Tahoma" w:cs="Tahoma"/>
      <w:sz w:val="16"/>
      <w:szCs w:val="16"/>
      <w:lang w:val="en-GB" w:eastAsia="it-IT"/>
    </w:rPr>
  </w:style>
  <w:style w:type="table" w:styleId="TableGrid">
    <w:name w:val="Table Grid"/>
    <w:basedOn w:val="TableNormal"/>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7083A"/>
    <w:rPr>
      <w:color w:val="0000FF" w:themeColor="hyperlink"/>
      <w:u w:val="none"/>
    </w:rPr>
  </w:style>
  <w:style w:type="paragraph" w:customStyle="1" w:styleId="Table">
    <w:name w:val="Table"/>
    <w:basedOn w:val="Normal"/>
    <w:rsid w:val="00FB7D30"/>
    <w:pPr>
      <w:numPr>
        <w:numId w:val="7"/>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rsid w:val="007663E5"/>
    <w:pPr>
      <w:tabs>
        <w:tab w:val="center" w:pos="4680"/>
        <w:tab w:val="right" w:pos="9360"/>
      </w:tabs>
    </w:pPr>
  </w:style>
  <w:style w:type="character" w:customStyle="1" w:styleId="HeaderChar">
    <w:name w:val="Header Char"/>
    <w:basedOn w:val="DefaultParagraphFont"/>
    <w:link w:val="Header"/>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rsid w:val="003D0F34"/>
    <w:rPr>
      <w:rFonts w:asciiTheme="majorBidi" w:eastAsiaTheme="majorEastAsia" w:hAnsiTheme="majorBidi" w:cstheme="majorBidi"/>
      <w:i/>
      <w:iCs/>
      <w:lang w:val="en-GB" w:eastAsia="it-IT"/>
    </w:rPr>
  </w:style>
  <w:style w:type="character" w:customStyle="1" w:styleId="comment-copy">
    <w:name w:val="comment-copy"/>
    <w:basedOn w:val="DefaultParagraphFont"/>
    <w:rsid w:val="00CF4041"/>
  </w:style>
  <w:style w:type="paragraph" w:styleId="ListParagraph">
    <w:name w:val="List Paragraph"/>
    <w:basedOn w:val="Normal"/>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D1266D"/>
    <w:rPr>
      <w:b/>
      <w:lang w:val="en-GB" w:eastAsia="it-IT"/>
    </w:rPr>
  </w:style>
  <w:style w:type="character" w:customStyle="1" w:styleId="Heading3Char">
    <w:name w:val="Heading 3 Char"/>
    <w:basedOn w:val="DefaultParagraphFont"/>
    <w:link w:val="Heading3"/>
    <w:rsid w:val="003D0F34"/>
    <w:rPr>
      <w:rFonts w:asciiTheme="majorBidi" w:eastAsiaTheme="majorEastAsia" w:hAnsiTheme="majorBidi" w:cstheme="majorBidi"/>
      <w:i/>
      <w:iCs/>
      <w:lang w:eastAsia="it-IT" w:bidi="fa-IR"/>
    </w:rPr>
  </w:style>
  <w:style w:type="character" w:customStyle="1" w:styleId="Heading4Char">
    <w:name w:val="Heading 4 Char"/>
    <w:basedOn w:val="DefaultParagraphFont"/>
    <w:link w:val="Heading4"/>
    <w:rsid w:val="00DC673F"/>
    <w:rPr>
      <w:rFonts w:asciiTheme="majorBidi" w:eastAsiaTheme="majorEastAsia" w:hAnsiTheme="majorBidi" w:cstheme="majorBidi"/>
      <w:i/>
      <w:iCs/>
      <w:lang w:val="en-GB" w:eastAsia="it-IT"/>
    </w:rPr>
  </w:style>
  <w:style w:type="character" w:customStyle="1" w:styleId="Heading5Char">
    <w:name w:val="Heading 5 Char"/>
    <w:basedOn w:val="DefaultParagraphFont"/>
    <w:link w:val="Heading5"/>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14"/>
      </w:numPr>
    </w:pPr>
  </w:style>
  <w:style w:type="paragraph" w:customStyle="1" w:styleId="BodyStyle">
    <w:name w:val="Body Style"/>
    <w:basedOn w:val="icsmbodytext"/>
    <w:link w:val="BodyStyleChar"/>
    <w:qFormat/>
    <w:rsid w:val="00125B07"/>
    <w:pPr>
      <w:spacing w:line="298" w:lineRule="auto"/>
      <w:ind w:firstLine="238"/>
    </w:pPr>
    <w:rPr>
      <w:rFonts w:asciiTheme="majorBidi" w:hAnsiTheme="majorBidi" w:cstheme="majorBidi"/>
      <w:szCs w:val="21"/>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125B07"/>
    <w:rPr>
      <w:rFonts w:asciiTheme="majorBidi" w:hAnsiTheme="majorBidi" w:cstheme="majorBidi"/>
      <w:szCs w:val="21"/>
      <w:lang w:val="en-GB" w:eastAsia="it-IT"/>
    </w:rPr>
  </w:style>
  <w:style w:type="paragraph" w:styleId="Caption">
    <w:name w:val="caption"/>
    <w:aliases w:val="Table Caption"/>
    <w:basedOn w:val="Normal"/>
    <w:next w:val="Normal"/>
    <w:unhideWhenUsed/>
    <w:qFormat/>
    <w:rsid w:val="00652D14"/>
    <w:pPr>
      <w:keepNext/>
      <w:spacing w:before="240" w:line="480" w:lineRule="auto"/>
      <w:jc w:val="both"/>
    </w:pPr>
    <w:rPr>
      <w:b/>
      <w:bCs/>
      <w:sz w:val="18"/>
      <w:szCs w:val="18"/>
    </w:rPr>
  </w:style>
  <w:style w:type="paragraph" w:customStyle="1" w:styleId="EndNoteBibliographyTitle">
    <w:name w:val="EndNote Bibliography Title"/>
    <w:basedOn w:val="Normal"/>
    <w:link w:val="EndNoteBibliographyTitleChar"/>
    <w:rsid w:val="003E60D7"/>
    <w:pPr>
      <w:jc w:val="center"/>
    </w:pPr>
    <w:rPr>
      <w:noProof/>
      <w:sz w:val="18"/>
      <w:lang w:val="it-IT"/>
    </w:rPr>
  </w:style>
  <w:style w:type="character" w:customStyle="1" w:styleId="EndNoteBibliographyTitleChar">
    <w:name w:val="EndNote Bibliography Title Char"/>
    <w:basedOn w:val="BodyStyleChar"/>
    <w:link w:val="EndNoteBibliographyTitle"/>
    <w:rsid w:val="003E60D7"/>
    <w:rPr>
      <w:rFonts w:asciiTheme="majorBidi" w:hAnsiTheme="majorBidi" w:cstheme="majorBidi"/>
      <w:noProof/>
      <w:sz w:val="18"/>
      <w:szCs w:val="21"/>
      <w:lang w:val="it-IT" w:eastAsia="it-IT"/>
    </w:rPr>
  </w:style>
  <w:style w:type="paragraph" w:customStyle="1" w:styleId="EndNoteBibliography">
    <w:name w:val="EndNote Bibliography"/>
    <w:basedOn w:val="Normal"/>
    <w:link w:val="EndNoteBibliographyChar"/>
    <w:rsid w:val="003E60D7"/>
    <w:pPr>
      <w:jc w:val="both"/>
    </w:pPr>
    <w:rPr>
      <w:noProof/>
      <w:sz w:val="18"/>
      <w:lang w:val="it-IT"/>
    </w:rPr>
  </w:style>
  <w:style w:type="character" w:customStyle="1" w:styleId="EndNoteBibliographyChar">
    <w:name w:val="EndNote Bibliography Char"/>
    <w:basedOn w:val="BodyStyleChar"/>
    <w:link w:val="EndNoteBibliography"/>
    <w:rsid w:val="003E60D7"/>
    <w:rPr>
      <w:rFonts w:asciiTheme="majorBidi" w:hAnsiTheme="majorBidi" w:cstheme="majorBidi"/>
      <w:noProof/>
      <w:sz w:val="18"/>
      <w:szCs w:val="21"/>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177298"/>
    <w:rPr>
      <w:color w:val="0000FF" w:themeColor="hyperlink"/>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990146"/>
    <w:rPr>
      <w:color w:val="0000FF" w:themeColor="hyperlink"/>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1E67A8"/>
    <w:rPr>
      <w:color w:val="000000" w:themeColor="text1"/>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1E67A8"/>
    <w:rPr>
      <w:color w:val="000000" w:themeColor="text1"/>
      <w:sz w:val="16"/>
      <w:lang w:val="en-GB" w:eastAsia="it-IT"/>
    </w:rPr>
  </w:style>
  <w:style w:type="paragraph" w:customStyle="1" w:styleId="a">
    <w:name w:val="جدول"/>
    <w:basedOn w:val="Normal"/>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3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652D14"/>
    <w:pPr>
      <w:spacing w:line="480" w:lineRule="auto"/>
      <w:ind w:firstLine="0"/>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652D14"/>
    <w:rPr>
      <w:rFonts w:asciiTheme="majorBidi" w:hAnsiTheme="majorBidi" w:cstheme="majorBidi"/>
      <w:i/>
      <w:iCs/>
      <w:sz w:val="18"/>
      <w:szCs w:val="18"/>
      <w:lang w:val="en-GB" w:eastAsia="it-IT"/>
    </w:rPr>
  </w:style>
  <w:style w:type="paragraph" w:styleId="NoSpacing">
    <w:name w:val="No Spacing"/>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1">
    <w:name w:val="داخل جدول"/>
    <w:basedOn w:val="Normal"/>
    <w:link w:val="Char0"/>
    <w:qFormat/>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0">
    <w:name w:val="داخل جدول Char"/>
    <w:basedOn w:val="DefaultParagraphFont"/>
    <w:link w:val="a1"/>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2">
    <w:name w:val="تيتر اول"/>
    <w:basedOn w:val="Normal"/>
    <w:link w:val="Char1"/>
    <w:rsid w:val="00EC73EF"/>
    <w:pPr>
      <w:bidi/>
      <w:spacing w:line="600" w:lineRule="exact"/>
      <w:jc w:val="lowKashida"/>
    </w:pPr>
    <w:rPr>
      <w:rFonts w:cs="B Titr"/>
      <w:b/>
      <w:sz w:val="28"/>
      <w:szCs w:val="28"/>
      <w:lang w:val="en-US" w:eastAsia="en-US" w:bidi="fa-IR"/>
    </w:rPr>
  </w:style>
  <w:style w:type="character" w:customStyle="1" w:styleId="Char1">
    <w:name w:val="تيتر اول Char1"/>
    <w:basedOn w:val="DefaultParagraphFont"/>
    <w:link w:val="a2"/>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rsid w:val="00F53887"/>
    <w:rPr>
      <w:sz w:val="24"/>
      <w:szCs w:val="24"/>
    </w:rPr>
  </w:style>
  <w:style w:type="paragraph" w:customStyle="1" w:styleId="Content-Bold">
    <w:name w:val="Content-Bold"/>
    <w:basedOn w:val="Normal"/>
    <w:next w:val="Normal"/>
    <w:link w:val="Content-BoldChar"/>
    <w:rsid w:val="00BB68D8"/>
    <w:pPr>
      <w:bidi/>
      <w:jc w:val="center"/>
    </w:pPr>
    <w:rPr>
      <w:rFonts w:cs="B Lotus"/>
      <w:b/>
      <w:bCs/>
      <w:szCs w:val="24"/>
      <w:lang w:val="en-US" w:eastAsia="en-US" w:bidi="fa-IR"/>
    </w:rPr>
  </w:style>
  <w:style w:type="character" w:customStyle="1" w:styleId="Content-BoldChar">
    <w:name w:val="Content-Bold Char"/>
    <w:link w:val="Content-Bold"/>
    <w:rsid w:val="00BB68D8"/>
    <w:rPr>
      <w:rFonts w:cs="B Lotus"/>
      <w:b/>
      <w:bCs/>
      <w:szCs w:val="24"/>
      <w:lang w:bidi="fa-IR"/>
    </w:rPr>
  </w:style>
  <w:style w:type="paragraph" w:customStyle="1" w:styleId="Content-Center">
    <w:name w:val="Content-Center"/>
    <w:basedOn w:val="Normal"/>
    <w:next w:val="Normal"/>
    <w:link w:val="Content-CenterChar"/>
    <w:rsid w:val="009872AF"/>
    <w:pPr>
      <w:bidi/>
      <w:jc w:val="center"/>
    </w:pPr>
    <w:rPr>
      <w:rFonts w:ascii="Cambria Math" w:eastAsia="B Lotus" w:hAnsi="Cambria Math" w:cs="B Lotus"/>
      <w:szCs w:val="24"/>
      <w:lang w:val="en-US" w:eastAsia="en-US" w:bidi="fa-IR"/>
    </w:rPr>
  </w:style>
  <w:style w:type="character" w:customStyle="1" w:styleId="Content-CenterChar">
    <w:name w:val="Content-Center Char"/>
    <w:link w:val="Content-Center"/>
    <w:locked/>
    <w:rsid w:val="009872AF"/>
    <w:rPr>
      <w:rFonts w:ascii="Cambria Math" w:eastAsia="B Lotus" w:hAnsi="Cambria Math" w:cs="B Lotus"/>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283">
      <w:bodyDiv w:val="1"/>
      <w:marLeft w:val="0"/>
      <w:marRight w:val="0"/>
      <w:marTop w:val="0"/>
      <w:marBottom w:val="0"/>
      <w:divBdr>
        <w:top w:val="none" w:sz="0" w:space="0" w:color="auto"/>
        <w:left w:val="none" w:sz="0" w:space="0" w:color="auto"/>
        <w:bottom w:val="none" w:sz="0" w:space="0" w:color="auto"/>
        <w:right w:val="none" w:sz="0" w:space="0" w:color="auto"/>
      </w:divBdr>
    </w:div>
    <w:div w:id="15735885">
      <w:bodyDiv w:val="1"/>
      <w:marLeft w:val="0"/>
      <w:marRight w:val="0"/>
      <w:marTop w:val="0"/>
      <w:marBottom w:val="0"/>
      <w:divBdr>
        <w:top w:val="none" w:sz="0" w:space="0" w:color="auto"/>
        <w:left w:val="none" w:sz="0" w:space="0" w:color="auto"/>
        <w:bottom w:val="none" w:sz="0" w:space="0" w:color="auto"/>
        <w:right w:val="none" w:sz="0" w:space="0" w:color="auto"/>
      </w:divBdr>
      <w:divsChild>
        <w:div w:id="100419689">
          <w:marLeft w:val="0"/>
          <w:marRight w:val="0"/>
          <w:marTop w:val="0"/>
          <w:marBottom w:val="0"/>
          <w:divBdr>
            <w:top w:val="none" w:sz="0" w:space="0" w:color="auto"/>
            <w:left w:val="none" w:sz="0" w:space="0" w:color="auto"/>
            <w:bottom w:val="none" w:sz="0" w:space="0" w:color="auto"/>
            <w:right w:val="none" w:sz="0" w:space="0" w:color="auto"/>
          </w:divBdr>
          <w:divsChild>
            <w:div w:id="1118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4163303">
      <w:bodyDiv w:val="1"/>
      <w:marLeft w:val="0"/>
      <w:marRight w:val="0"/>
      <w:marTop w:val="0"/>
      <w:marBottom w:val="0"/>
      <w:divBdr>
        <w:top w:val="none" w:sz="0" w:space="0" w:color="auto"/>
        <w:left w:val="none" w:sz="0" w:space="0" w:color="auto"/>
        <w:bottom w:val="none" w:sz="0" w:space="0" w:color="auto"/>
        <w:right w:val="none" w:sz="0" w:space="0" w:color="auto"/>
      </w:divBdr>
    </w:div>
    <w:div w:id="36243134">
      <w:bodyDiv w:val="1"/>
      <w:marLeft w:val="0"/>
      <w:marRight w:val="0"/>
      <w:marTop w:val="0"/>
      <w:marBottom w:val="0"/>
      <w:divBdr>
        <w:top w:val="none" w:sz="0" w:space="0" w:color="auto"/>
        <w:left w:val="none" w:sz="0" w:space="0" w:color="auto"/>
        <w:bottom w:val="none" w:sz="0" w:space="0" w:color="auto"/>
        <w:right w:val="none" w:sz="0" w:space="0" w:color="auto"/>
      </w:divBdr>
      <w:divsChild>
        <w:div w:id="2086149649">
          <w:marLeft w:val="0"/>
          <w:marRight w:val="0"/>
          <w:marTop w:val="0"/>
          <w:marBottom w:val="0"/>
          <w:divBdr>
            <w:top w:val="none" w:sz="0" w:space="0" w:color="auto"/>
            <w:left w:val="none" w:sz="0" w:space="0" w:color="auto"/>
            <w:bottom w:val="none" w:sz="0" w:space="0" w:color="auto"/>
            <w:right w:val="none" w:sz="0" w:space="0" w:color="auto"/>
          </w:divBdr>
          <w:divsChild>
            <w:div w:id="529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8592">
      <w:bodyDiv w:val="1"/>
      <w:marLeft w:val="0"/>
      <w:marRight w:val="0"/>
      <w:marTop w:val="0"/>
      <w:marBottom w:val="0"/>
      <w:divBdr>
        <w:top w:val="none" w:sz="0" w:space="0" w:color="auto"/>
        <w:left w:val="none" w:sz="0" w:space="0" w:color="auto"/>
        <w:bottom w:val="none" w:sz="0" w:space="0" w:color="auto"/>
        <w:right w:val="none" w:sz="0" w:space="0" w:color="auto"/>
      </w:divBdr>
      <w:divsChild>
        <w:div w:id="1089892283">
          <w:marLeft w:val="0"/>
          <w:marRight w:val="0"/>
          <w:marTop w:val="0"/>
          <w:marBottom w:val="0"/>
          <w:divBdr>
            <w:top w:val="none" w:sz="0" w:space="0" w:color="auto"/>
            <w:left w:val="none" w:sz="0" w:space="0" w:color="auto"/>
            <w:bottom w:val="none" w:sz="0" w:space="0" w:color="auto"/>
            <w:right w:val="none" w:sz="0" w:space="0" w:color="auto"/>
          </w:divBdr>
          <w:divsChild>
            <w:div w:id="1746953094">
              <w:marLeft w:val="0"/>
              <w:marRight w:val="0"/>
              <w:marTop w:val="0"/>
              <w:marBottom w:val="0"/>
              <w:divBdr>
                <w:top w:val="none" w:sz="0" w:space="0" w:color="auto"/>
                <w:left w:val="none" w:sz="0" w:space="0" w:color="auto"/>
                <w:bottom w:val="none" w:sz="0" w:space="0" w:color="auto"/>
                <w:right w:val="none" w:sz="0" w:space="0" w:color="auto"/>
              </w:divBdr>
            </w:div>
          </w:divsChild>
        </w:div>
        <w:div w:id="471946980">
          <w:marLeft w:val="0"/>
          <w:marRight w:val="0"/>
          <w:marTop w:val="0"/>
          <w:marBottom w:val="0"/>
          <w:divBdr>
            <w:top w:val="none" w:sz="0" w:space="0" w:color="auto"/>
            <w:left w:val="none" w:sz="0" w:space="0" w:color="auto"/>
            <w:bottom w:val="none" w:sz="0" w:space="0" w:color="auto"/>
            <w:right w:val="none" w:sz="0" w:space="0" w:color="auto"/>
          </w:divBdr>
          <w:divsChild>
            <w:div w:id="1477186188">
              <w:marLeft w:val="0"/>
              <w:marRight w:val="0"/>
              <w:marTop w:val="0"/>
              <w:marBottom w:val="0"/>
              <w:divBdr>
                <w:top w:val="none" w:sz="0" w:space="0" w:color="auto"/>
                <w:left w:val="none" w:sz="0" w:space="0" w:color="auto"/>
                <w:bottom w:val="none" w:sz="0" w:space="0" w:color="auto"/>
                <w:right w:val="none" w:sz="0" w:space="0" w:color="auto"/>
              </w:divBdr>
            </w:div>
          </w:divsChild>
        </w:div>
        <w:div w:id="1625623826">
          <w:marLeft w:val="0"/>
          <w:marRight w:val="0"/>
          <w:marTop w:val="0"/>
          <w:marBottom w:val="0"/>
          <w:divBdr>
            <w:top w:val="none" w:sz="0" w:space="0" w:color="auto"/>
            <w:left w:val="none" w:sz="0" w:space="0" w:color="auto"/>
            <w:bottom w:val="none" w:sz="0" w:space="0" w:color="auto"/>
            <w:right w:val="none" w:sz="0" w:space="0" w:color="auto"/>
          </w:divBdr>
          <w:divsChild>
            <w:div w:id="64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838">
      <w:bodyDiv w:val="1"/>
      <w:marLeft w:val="0"/>
      <w:marRight w:val="0"/>
      <w:marTop w:val="0"/>
      <w:marBottom w:val="0"/>
      <w:divBdr>
        <w:top w:val="none" w:sz="0" w:space="0" w:color="auto"/>
        <w:left w:val="none" w:sz="0" w:space="0" w:color="auto"/>
        <w:bottom w:val="none" w:sz="0" w:space="0" w:color="auto"/>
        <w:right w:val="none" w:sz="0" w:space="0" w:color="auto"/>
      </w:divBdr>
      <w:divsChild>
        <w:div w:id="829561991">
          <w:marLeft w:val="0"/>
          <w:marRight w:val="0"/>
          <w:marTop w:val="0"/>
          <w:marBottom w:val="0"/>
          <w:divBdr>
            <w:top w:val="none" w:sz="0" w:space="0" w:color="auto"/>
            <w:left w:val="none" w:sz="0" w:space="0" w:color="auto"/>
            <w:bottom w:val="none" w:sz="0" w:space="0" w:color="auto"/>
            <w:right w:val="none" w:sz="0" w:space="0" w:color="auto"/>
          </w:divBdr>
          <w:divsChild>
            <w:div w:id="742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93016473">
      <w:bodyDiv w:val="1"/>
      <w:marLeft w:val="0"/>
      <w:marRight w:val="0"/>
      <w:marTop w:val="0"/>
      <w:marBottom w:val="0"/>
      <w:divBdr>
        <w:top w:val="none" w:sz="0" w:space="0" w:color="auto"/>
        <w:left w:val="none" w:sz="0" w:space="0" w:color="auto"/>
        <w:bottom w:val="none" w:sz="0" w:space="0" w:color="auto"/>
        <w:right w:val="none" w:sz="0" w:space="0" w:color="auto"/>
      </w:divBdr>
      <w:divsChild>
        <w:div w:id="976566038">
          <w:marLeft w:val="0"/>
          <w:marRight w:val="0"/>
          <w:marTop w:val="0"/>
          <w:marBottom w:val="0"/>
          <w:divBdr>
            <w:top w:val="none" w:sz="0" w:space="0" w:color="auto"/>
            <w:left w:val="none" w:sz="0" w:space="0" w:color="auto"/>
            <w:bottom w:val="none" w:sz="0" w:space="0" w:color="auto"/>
            <w:right w:val="none" w:sz="0" w:space="0" w:color="auto"/>
          </w:divBdr>
          <w:divsChild>
            <w:div w:id="1015034238">
              <w:marLeft w:val="0"/>
              <w:marRight w:val="0"/>
              <w:marTop w:val="0"/>
              <w:marBottom w:val="0"/>
              <w:divBdr>
                <w:top w:val="none" w:sz="0" w:space="0" w:color="auto"/>
                <w:left w:val="none" w:sz="0" w:space="0" w:color="auto"/>
                <w:bottom w:val="none" w:sz="0" w:space="0" w:color="auto"/>
                <w:right w:val="none" w:sz="0" w:space="0" w:color="auto"/>
              </w:divBdr>
            </w:div>
          </w:divsChild>
        </w:div>
        <w:div w:id="398791896">
          <w:marLeft w:val="0"/>
          <w:marRight w:val="0"/>
          <w:marTop w:val="0"/>
          <w:marBottom w:val="0"/>
          <w:divBdr>
            <w:top w:val="none" w:sz="0" w:space="0" w:color="auto"/>
            <w:left w:val="none" w:sz="0" w:space="0" w:color="auto"/>
            <w:bottom w:val="none" w:sz="0" w:space="0" w:color="auto"/>
            <w:right w:val="none" w:sz="0" w:space="0" w:color="auto"/>
          </w:divBdr>
          <w:divsChild>
            <w:div w:id="1725595167">
              <w:marLeft w:val="0"/>
              <w:marRight w:val="0"/>
              <w:marTop w:val="0"/>
              <w:marBottom w:val="0"/>
              <w:divBdr>
                <w:top w:val="none" w:sz="0" w:space="0" w:color="auto"/>
                <w:left w:val="none" w:sz="0" w:space="0" w:color="auto"/>
                <w:bottom w:val="none" w:sz="0" w:space="0" w:color="auto"/>
                <w:right w:val="none" w:sz="0" w:space="0" w:color="auto"/>
              </w:divBdr>
            </w:div>
          </w:divsChild>
        </w:div>
        <w:div w:id="1214923507">
          <w:marLeft w:val="0"/>
          <w:marRight w:val="0"/>
          <w:marTop w:val="0"/>
          <w:marBottom w:val="0"/>
          <w:divBdr>
            <w:top w:val="none" w:sz="0" w:space="0" w:color="auto"/>
            <w:left w:val="none" w:sz="0" w:space="0" w:color="auto"/>
            <w:bottom w:val="none" w:sz="0" w:space="0" w:color="auto"/>
            <w:right w:val="none" w:sz="0" w:space="0" w:color="auto"/>
          </w:divBdr>
          <w:divsChild>
            <w:div w:id="1396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7619">
      <w:bodyDiv w:val="1"/>
      <w:marLeft w:val="0"/>
      <w:marRight w:val="0"/>
      <w:marTop w:val="0"/>
      <w:marBottom w:val="0"/>
      <w:divBdr>
        <w:top w:val="none" w:sz="0" w:space="0" w:color="auto"/>
        <w:left w:val="none" w:sz="0" w:space="0" w:color="auto"/>
        <w:bottom w:val="none" w:sz="0" w:space="0" w:color="auto"/>
        <w:right w:val="none" w:sz="0" w:space="0" w:color="auto"/>
      </w:divBdr>
      <w:divsChild>
        <w:div w:id="599148769">
          <w:marLeft w:val="0"/>
          <w:marRight w:val="0"/>
          <w:marTop w:val="0"/>
          <w:marBottom w:val="0"/>
          <w:divBdr>
            <w:top w:val="none" w:sz="0" w:space="0" w:color="auto"/>
            <w:left w:val="none" w:sz="0" w:space="0" w:color="auto"/>
            <w:bottom w:val="none" w:sz="0" w:space="0" w:color="auto"/>
            <w:right w:val="none" w:sz="0" w:space="0" w:color="auto"/>
          </w:divBdr>
          <w:divsChild>
            <w:div w:id="13635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5982">
      <w:bodyDiv w:val="1"/>
      <w:marLeft w:val="0"/>
      <w:marRight w:val="0"/>
      <w:marTop w:val="0"/>
      <w:marBottom w:val="0"/>
      <w:divBdr>
        <w:top w:val="none" w:sz="0" w:space="0" w:color="auto"/>
        <w:left w:val="none" w:sz="0" w:space="0" w:color="auto"/>
        <w:bottom w:val="none" w:sz="0" w:space="0" w:color="auto"/>
        <w:right w:val="none" w:sz="0" w:space="0" w:color="auto"/>
      </w:divBdr>
    </w:div>
    <w:div w:id="119956808">
      <w:bodyDiv w:val="1"/>
      <w:marLeft w:val="0"/>
      <w:marRight w:val="0"/>
      <w:marTop w:val="0"/>
      <w:marBottom w:val="0"/>
      <w:divBdr>
        <w:top w:val="none" w:sz="0" w:space="0" w:color="auto"/>
        <w:left w:val="none" w:sz="0" w:space="0" w:color="auto"/>
        <w:bottom w:val="none" w:sz="0" w:space="0" w:color="auto"/>
        <w:right w:val="none" w:sz="0" w:space="0" w:color="auto"/>
      </w:divBdr>
    </w:div>
    <w:div w:id="121461787">
      <w:bodyDiv w:val="1"/>
      <w:marLeft w:val="0"/>
      <w:marRight w:val="0"/>
      <w:marTop w:val="0"/>
      <w:marBottom w:val="0"/>
      <w:divBdr>
        <w:top w:val="none" w:sz="0" w:space="0" w:color="auto"/>
        <w:left w:val="none" w:sz="0" w:space="0" w:color="auto"/>
        <w:bottom w:val="none" w:sz="0" w:space="0" w:color="auto"/>
        <w:right w:val="none" w:sz="0" w:space="0" w:color="auto"/>
      </w:divBdr>
    </w:div>
    <w:div w:id="134103162">
      <w:bodyDiv w:val="1"/>
      <w:marLeft w:val="0"/>
      <w:marRight w:val="0"/>
      <w:marTop w:val="0"/>
      <w:marBottom w:val="0"/>
      <w:divBdr>
        <w:top w:val="none" w:sz="0" w:space="0" w:color="auto"/>
        <w:left w:val="none" w:sz="0" w:space="0" w:color="auto"/>
        <w:bottom w:val="none" w:sz="0" w:space="0" w:color="auto"/>
        <w:right w:val="none" w:sz="0" w:space="0" w:color="auto"/>
      </w:divBdr>
    </w:div>
    <w:div w:id="137962450">
      <w:bodyDiv w:val="1"/>
      <w:marLeft w:val="0"/>
      <w:marRight w:val="0"/>
      <w:marTop w:val="0"/>
      <w:marBottom w:val="0"/>
      <w:divBdr>
        <w:top w:val="none" w:sz="0" w:space="0" w:color="auto"/>
        <w:left w:val="none" w:sz="0" w:space="0" w:color="auto"/>
        <w:bottom w:val="none" w:sz="0" w:space="0" w:color="auto"/>
        <w:right w:val="none" w:sz="0" w:space="0" w:color="auto"/>
      </w:divBdr>
      <w:divsChild>
        <w:div w:id="835001545">
          <w:marLeft w:val="0"/>
          <w:marRight w:val="0"/>
          <w:marTop w:val="0"/>
          <w:marBottom w:val="0"/>
          <w:divBdr>
            <w:top w:val="single" w:sz="2" w:space="0" w:color="E3E3E3"/>
            <w:left w:val="single" w:sz="2" w:space="0" w:color="E3E3E3"/>
            <w:bottom w:val="single" w:sz="2" w:space="0" w:color="E3E3E3"/>
            <w:right w:val="single" w:sz="2" w:space="0" w:color="E3E3E3"/>
          </w:divBdr>
          <w:divsChild>
            <w:div w:id="2059670741">
              <w:marLeft w:val="0"/>
              <w:marRight w:val="0"/>
              <w:marTop w:val="100"/>
              <w:marBottom w:val="100"/>
              <w:divBdr>
                <w:top w:val="single" w:sz="2" w:space="0" w:color="E3E3E3"/>
                <w:left w:val="single" w:sz="2" w:space="0" w:color="E3E3E3"/>
                <w:bottom w:val="single" w:sz="2" w:space="0" w:color="E3E3E3"/>
                <w:right w:val="single" w:sz="2" w:space="0" w:color="E3E3E3"/>
              </w:divBdr>
              <w:divsChild>
                <w:div w:id="740173997">
                  <w:marLeft w:val="0"/>
                  <w:marRight w:val="0"/>
                  <w:marTop w:val="0"/>
                  <w:marBottom w:val="0"/>
                  <w:divBdr>
                    <w:top w:val="single" w:sz="2" w:space="0" w:color="E3E3E3"/>
                    <w:left w:val="single" w:sz="2" w:space="0" w:color="E3E3E3"/>
                    <w:bottom w:val="single" w:sz="2" w:space="0" w:color="E3E3E3"/>
                    <w:right w:val="single" w:sz="2" w:space="0" w:color="E3E3E3"/>
                  </w:divBdr>
                  <w:divsChild>
                    <w:div w:id="55398196">
                      <w:marLeft w:val="0"/>
                      <w:marRight w:val="0"/>
                      <w:marTop w:val="0"/>
                      <w:marBottom w:val="0"/>
                      <w:divBdr>
                        <w:top w:val="single" w:sz="2" w:space="0" w:color="E3E3E3"/>
                        <w:left w:val="single" w:sz="2" w:space="0" w:color="E3E3E3"/>
                        <w:bottom w:val="single" w:sz="2" w:space="0" w:color="E3E3E3"/>
                        <w:right w:val="single" w:sz="2" w:space="0" w:color="E3E3E3"/>
                      </w:divBdr>
                      <w:divsChild>
                        <w:div w:id="1371688345">
                          <w:marLeft w:val="0"/>
                          <w:marRight w:val="0"/>
                          <w:marTop w:val="0"/>
                          <w:marBottom w:val="0"/>
                          <w:divBdr>
                            <w:top w:val="single" w:sz="2" w:space="0" w:color="E3E3E3"/>
                            <w:left w:val="single" w:sz="2" w:space="0" w:color="E3E3E3"/>
                            <w:bottom w:val="single" w:sz="2" w:space="0" w:color="E3E3E3"/>
                            <w:right w:val="single" w:sz="2" w:space="0" w:color="E3E3E3"/>
                          </w:divBdr>
                          <w:divsChild>
                            <w:div w:id="1334917746">
                              <w:marLeft w:val="0"/>
                              <w:marRight w:val="0"/>
                              <w:marTop w:val="0"/>
                              <w:marBottom w:val="0"/>
                              <w:divBdr>
                                <w:top w:val="single" w:sz="2" w:space="0" w:color="E3E3E3"/>
                                <w:left w:val="single" w:sz="2" w:space="0" w:color="E3E3E3"/>
                                <w:bottom w:val="single" w:sz="2" w:space="0" w:color="E3E3E3"/>
                                <w:right w:val="single" w:sz="2" w:space="0" w:color="E3E3E3"/>
                              </w:divBdr>
                              <w:divsChild>
                                <w:div w:id="93211575">
                                  <w:marLeft w:val="0"/>
                                  <w:marRight w:val="0"/>
                                  <w:marTop w:val="0"/>
                                  <w:marBottom w:val="0"/>
                                  <w:divBdr>
                                    <w:top w:val="single" w:sz="2" w:space="0" w:color="E3E3E3"/>
                                    <w:left w:val="single" w:sz="2" w:space="0" w:color="E3E3E3"/>
                                    <w:bottom w:val="single" w:sz="2" w:space="0" w:color="E3E3E3"/>
                                    <w:right w:val="single" w:sz="2" w:space="0" w:color="E3E3E3"/>
                                  </w:divBdr>
                                  <w:divsChild>
                                    <w:div w:id="533271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71380924">
      <w:bodyDiv w:val="1"/>
      <w:marLeft w:val="0"/>
      <w:marRight w:val="0"/>
      <w:marTop w:val="0"/>
      <w:marBottom w:val="0"/>
      <w:divBdr>
        <w:top w:val="none" w:sz="0" w:space="0" w:color="auto"/>
        <w:left w:val="none" w:sz="0" w:space="0" w:color="auto"/>
        <w:bottom w:val="none" w:sz="0" w:space="0" w:color="auto"/>
        <w:right w:val="none" w:sz="0" w:space="0" w:color="auto"/>
      </w:divBdr>
    </w:div>
    <w:div w:id="175846522">
      <w:bodyDiv w:val="1"/>
      <w:marLeft w:val="0"/>
      <w:marRight w:val="0"/>
      <w:marTop w:val="0"/>
      <w:marBottom w:val="0"/>
      <w:divBdr>
        <w:top w:val="none" w:sz="0" w:space="0" w:color="auto"/>
        <w:left w:val="none" w:sz="0" w:space="0" w:color="auto"/>
        <w:bottom w:val="none" w:sz="0" w:space="0" w:color="auto"/>
        <w:right w:val="none" w:sz="0" w:space="0" w:color="auto"/>
      </w:divBdr>
    </w:div>
    <w:div w:id="180122495">
      <w:bodyDiv w:val="1"/>
      <w:marLeft w:val="0"/>
      <w:marRight w:val="0"/>
      <w:marTop w:val="0"/>
      <w:marBottom w:val="0"/>
      <w:divBdr>
        <w:top w:val="none" w:sz="0" w:space="0" w:color="auto"/>
        <w:left w:val="none" w:sz="0" w:space="0" w:color="auto"/>
        <w:bottom w:val="none" w:sz="0" w:space="0" w:color="auto"/>
        <w:right w:val="none" w:sz="0" w:space="0" w:color="auto"/>
      </w:divBdr>
    </w:div>
    <w:div w:id="180513851">
      <w:bodyDiv w:val="1"/>
      <w:marLeft w:val="0"/>
      <w:marRight w:val="0"/>
      <w:marTop w:val="0"/>
      <w:marBottom w:val="0"/>
      <w:divBdr>
        <w:top w:val="none" w:sz="0" w:space="0" w:color="auto"/>
        <w:left w:val="none" w:sz="0" w:space="0" w:color="auto"/>
        <w:bottom w:val="none" w:sz="0" w:space="0" w:color="auto"/>
        <w:right w:val="none" w:sz="0" w:space="0" w:color="auto"/>
      </w:divBdr>
    </w:div>
    <w:div w:id="189614530">
      <w:bodyDiv w:val="1"/>
      <w:marLeft w:val="0"/>
      <w:marRight w:val="0"/>
      <w:marTop w:val="0"/>
      <w:marBottom w:val="0"/>
      <w:divBdr>
        <w:top w:val="none" w:sz="0" w:space="0" w:color="auto"/>
        <w:left w:val="none" w:sz="0" w:space="0" w:color="auto"/>
        <w:bottom w:val="none" w:sz="0" w:space="0" w:color="auto"/>
        <w:right w:val="none" w:sz="0" w:space="0" w:color="auto"/>
      </w:divBdr>
      <w:divsChild>
        <w:div w:id="1039863407">
          <w:marLeft w:val="0"/>
          <w:marRight w:val="0"/>
          <w:marTop w:val="0"/>
          <w:marBottom w:val="0"/>
          <w:divBdr>
            <w:top w:val="none" w:sz="0" w:space="0" w:color="auto"/>
            <w:left w:val="none" w:sz="0" w:space="0" w:color="auto"/>
            <w:bottom w:val="none" w:sz="0" w:space="0" w:color="auto"/>
            <w:right w:val="none" w:sz="0" w:space="0" w:color="auto"/>
          </w:divBdr>
          <w:divsChild>
            <w:div w:id="1275020818">
              <w:marLeft w:val="0"/>
              <w:marRight w:val="0"/>
              <w:marTop w:val="0"/>
              <w:marBottom w:val="0"/>
              <w:divBdr>
                <w:top w:val="none" w:sz="0" w:space="0" w:color="auto"/>
                <w:left w:val="none" w:sz="0" w:space="0" w:color="auto"/>
                <w:bottom w:val="none" w:sz="0" w:space="0" w:color="auto"/>
                <w:right w:val="none" w:sz="0" w:space="0" w:color="auto"/>
              </w:divBdr>
            </w:div>
          </w:divsChild>
        </w:div>
        <w:div w:id="781925861">
          <w:marLeft w:val="0"/>
          <w:marRight w:val="0"/>
          <w:marTop w:val="0"/>
          <w:marBottom w:val="0"/>
          <w:divBdr>
            <w:top w:val="none" w:sz="0" w:space="0" w:color="auto"/>
            <w:left w:val="none" w:sz="0" w:space="0" w:color="auto"/>
            <w:bottom w:val="none" w:sz="0" w:space="0" w:color="auto"/>
            <w:right w:val="none" w:sz="0" w:space="0" w:color="auto"/>
          </w:divBdr>
          <w:divsChild>
            <w:div w:id="1152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0083">
      <w:bodyDiv w:val="1"/>
      <w:marLeft w:val="0"/>
      <w:marRight w:val="0"/>
      <w:marTop w:val="0"/>
      <w:marBottom w:val="0"/>
      <w:divBdr>
        <w:top w:val="none" w:sz="0" w:space="0" w:color="auto"/>
        <w:left w:val="none" w:sz="0" w:space="0" w:color="auto"/>
        <w:bottom w:val="none" w:sz="0" w:space="0" w:color="auto"/>
        <w:right w:val="none" w:sz="0" w:space="0" w:color="auto"/>
      </w:divBdr>
      <w:divsChild>
        <w:div w:id="1256011727">
          <w:marLeft w:val="0"/>
          <w:marRight w:val="0"/>
          <w:marTop w:val="0"/>
          <w:marBottom w:val="0"/>
          <w:divBdr>
            <w:top w:val="none" w:sz="0" w:space="0" w:color="auto"/>
            <w:left w:val="none" w:sz="0" w:space="0" w:color="auto"/>
            <w:bottom w:val="none" w:sz="0" w:space="0" w:color="auto"/>
            <w:right w:val="none" w:sz="0" w:space="0" w:color="auto"/>
          </w:divBdr>
          <w:divsChild>
            <w:div w:id="13785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35">
      <w:bodyDiv w:val="1"/>
      <w:marLeft w:val="0"/>
      <w:marRight w:val="0"/>
      <w:marTop w:val="0"/>
      <w:marBottom w:val="0"/>
      <w:divBdr>
        <w:top w:val="none" w:sz="0" w:space="0" w:color="auto"/>
        <w:left w:val="none" w:sz="0" w:space="0" w:color="auto"/>
        <w:bottom w:val="none" w:sz="0" w:space="0" w:color="auto"/>
        <w:right w:val="none" w:sz="0" w:space="0" w:color="auto"/>
      </w:divBdr>
      <w:divsChild>
        <w:div w:id="764767243">
          <w:marLeft w:val="0"/>
          <w:marRight w:val="0"/>
          <w:marTop w:val="0"/>
          <w:marBottom w:val="0"/>
          <w:divBdr>
            <w:top w:val="none" w:sz="0" w:space="0" w:color="auto"/>
            <w:left w:val="none" w:sz="0" w:space="0" w:color="auto"/>
            <w:bottom w:val="none" w:sz="0" w:space="0" w:color="auto"/>
            <w:right w:val="none" w:sz="0" w:space="0" w:color="auto"/>
          </w:divBdr>
          <w:divsChild>
            <w:div w:id="21287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8856">
      <w:bodyDiv w:val="1"/>
      <w:marLeft w:val="0"/>
      <w:marRight w:val="0"/>
      <w:marTop w:val="0"/>
      <w:marBottom w:val="0"/>
      <w:divBdr>
        <w:top w:val="none" w:sz="0" w:space="0" w:color="auto"/>
        <w:left w:val="none" w:sz="0" w:space="0" w:color="auto"/>
        <w:bottom w:val="none" w:sz="0" w:space="0" w:color="auto"/>
        <w:right w:val="none" w:sz="0" w:space="0" w:color="auto"/>
      </w:divBdr>
    </w:div>
    <w:div w:id="204997897">
      <w:bodyDiv w:val="1"/>
      <w:marLeft w:val="0"/>
      <w:marRight w:val="0"/>
      <w:marTop w:val="0"/>
      <w:marBottom w:val="0"/>
      <w:divBdr>
        <w:top w:val="none" w:sz="0" w:space="0" w:color="auto"/>
        <w:left w:val="none" w:sz="0" w:space="0" w:color="auto"/>
        <w:bottom w:val="none" w:sz="0" w:space="0" w:color="auto"/>
        <w:right w:val="none" w:sz="0" w:space="0" w:color="auto"/>
      </w:divBdr>
      <w:divsChild>
        <w:div w:id="379326298">
          <w:marLeft w:val="0"/>
          <w:marRight w:val="0"/>
          <w:marTop w:val="0"/>
          <w:marBottom w:val="0"/>
          <w:divBdr>
            <w:top w:val="none" w:sz="0" w:space="0" w:color="auto"/>
            <w:left w:val="none" w:sz="0" w:space="0" w:color="auto"/>
            <w:bottom w:val="none" w:sz="0" w:space="0" w:color="auto"/>
            <w:right w:val="none" w:sz="0" w:space="0" w:color="auto"/>
          </w:divBdr>
          <w:divsChild>
            <w:div w:id="315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270">
      <w:bodyDiv w:val="1"/>
      <w:marLeft w:val="0"/>
      <w:marRight w:val="0"/>
      <w:marTop w:val="0"/>
      <w:marBottom w:val="0"/>
      <w:divBdr>
        <w:top w:val="none" w:sz="0" w:space="0" w:color="auto"/>
        <w:left w:val="none" w:sz="0" w:space="0" w:color="auto"/>
        <w:bottom w:val="none" w:sz="0" w:space="0" w:color="auto"/>
        <w:right w:val="none" w:sz="0" w:space="0" w:color="auto"/>
      </w:divBdr>
      <w:divsChild>
        <w:div w:id="1973821909">
          <w:marLeft w:val="0"/>
          <w:marRight w:val="0"/>
          <w:marTop w:val="0"/>
          <w:marBottom w:val="0"/>
          <w:divBdr>
            <w:top w:val="none" w:sz="0" w:space="0" w:color="auto"/>
            <w:left w:val="none" w:sz="0" w:space="0" w:color="auto"/>
            <w:bottom w:val="none" w:sz="0" w:space="0" w:color="auto"/>
            <w:right w:val="none" w:sz="0" w:space="0" w:color="auto"/>
          </w:divBdr>
          <w:divsChild>
            <w:div w:id="14753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3561">
      <w:bodyDiv w:val="1"/>
      <w:marLeft w:val="0"/>
      <w:marRight w:val="0"/>
      <w:marTop w:val="0"/>
      <w:marBottom w:val="0"/>
      <w:divBdr>
        <w:top w:val="none" w:sz="0" w:space="0" w:color="auto"/>
        <w:left w:val="none" w:sz="0" w:space="0" w:color="auto"/>
        <w:bottom w:val="none" w:sz="0" w:space="0" w:color="auto"/>
        <w:right w:val="none" w:sz="0" w:space="0" w:color="auto"/>
      </w:divBdr>
    </w:div>
    <w:div w:id="221403809">
      <w:bodyDiv w:val="1"/>
      <w:marLeft w:val="0"/>
      <w:marRight w:val="0"/>
      <w:marTop w:val="0"/>
      <w:marBottom w:val="0"/>
      <w:divBdr>
        <w:top w:val="none" w:sz="0" w:space="0" w:color="auto"/>
        <w:left w:val="none" w:sz="0" w:space="0" w:color="auto"/>
        <w:bottom w:val="none" w:sz="0" w:space="0" w:color="auto"/>
        <w:right w:val="none" w:sz="0" w:space="0" w:color="auto"/>
      </w:divBdr>
    </w:div>
    <w:div w:id="231812658">
      <w:bodyDiv w:val="1"/>
      <w:marLeft w:val="0"/>
      <w:marRight w:val="0"/>
      <w:marTop w:val="0"/>
      <w:marBottom w:val="0"/>
      <w:divBdr>
        <w:top w:val="none" w:sz="0" w:space="0" w:color="auto"/>
        <w:left w:val="none" w:sz="0" w:space="0" w:color="auto"/>
        <w:bottom w:val="none" w:sz="0" w:space="0" w:color="auto"/>
        <w:right w:val="none" w:sz="0" w:space="0" w:color="auto"/>
      </w:divBdr>
      <w:divsChild>
        <w:div w:id="1704206932">
          <w:marLeft w:val="0"/>
          <w:marRight w:val="0"/>
          <w:marTop w:val="0"/>
          <w:marBottom w:val="0"/>
          <w:divBdr>
            <w:top w:val="none" w:sz="0" w:space="0" w:color="auto"/>
            <w:left w:val="none" w:sz="0" w:space="0" w:color="auto"/>
            <w:bottom w:val="none" w:sz="0" w:space="0" w:color="auto"/>
            <w:right w:val="none" w:sz="0" w:space="0" w:color="auto"/>
          </w:divBdr>
          <w:divsChild>
            <w:div w:id="11525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926">
      <w:bodyDiv w:val="1"/>
      <w:marLeft w:val="0"/>
      <w:marRight w:val="0"/>
      <w:marTop w:val="0"/>
      <w:marBottom w:val="0"/>
      <w:divBdr>
        <w:top w:val="none" w:sz="0" w:space="0" w:color="auto"/>
        <w:left w:val="none" w:sz="0" w:space="0" w:color="auto"/>
        <w:bottom w:val="none" w:sz="0" w:space="0" w:color="auto"/>
        <w:right w:val="none" w:sz="0" w:space="0" w:color="auto"/>
      </w:divBdr>
    </w:div>
    <w:div w:id="236283458">
      <w:bodyDiv w:val="1"/>
      <w:marLeft w:val="0"/>
      <w:marRight w:val="0"/>
      <w:marTop w:val="0"/>
      <w:marBottom w:val="0"/>
      <w:divBdr>
        <w:top w:val="none" w:sz="0" w:space="0" w:color="auto"/>
        <w:left w:val="none" w:sz="0" w:space="0" w:color="auto"/>
        <w:bottom w:val="none" w:sz="0" w:space="0" w:color="auto"/>
        <w:right w:val="none" w:sz="0" w:space="0" w:color="auto"/>
      </w:divBdr>
    </w:div>
    <w:div w:id="243685777">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9">
          <w:marLeft w:val="0"/>
          <w:marRight w:val="0"/>
          <w:marTop w:val="0"/>
          <w:marBottom w:val="0"/>
          <w:divBdr>
            <w:top w:val="none" w:sz="0" w:space="0" w:color="auto"/>
            <w:left w:val="none" w:sz="0" w:space="0" w:color="auto"/>
            <w:bottom w:val="none" w:sz="0" w:space="0" w:color="auto"/>
            <w:right w:val="none" w:sz="0" w:space="0" w:color="auto"/>
          </w:divBdr>
          <w:divsChild>
            <w:div w:id="15175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9479">
      <w:bodyDiv w:val="1"/>
      <w:marLeft w:val="0"/>
      <w:marRight w:val="0"/>
      <w:marTop w:val="0"/>
      <w:marBottom w:val="0"/>
      <w:divBdr>
        <w:top w:val="none" w:sz="0" w:space="0" w:color="auto"/>
        <w:left w:val="none" w:sz="0" w:space="0" w:color="auto"/>
        <w:bottom w:val="none" w:sz="0" w:space="0" w:color="auto"/>
        <w:right w:val="none" w:sz="0" w:space="0" w:color="auto"/>
      </w:divBdr>
    </w:div>
    <w:div w:id="266548117">
      <w:bodyDiv w:val="1"/>
      <w:marLeft w:val="0"/>
      <w:marRight w:val="0"/>
      <w:marTop w:val="0"/>
      <w:marBottom w:val="0"/>
      <w:divBdr>
        <w:top w:val="none" w:sz="0" w:space="0" w:color="auto"/>
        <w:left w:val="none" w:sz="0" w:space="0" w:color="auto"/>
        <w:bottom w:val="none" w:sz="0" w:space="0" w:color="auto"/>
        <w:right w:val="none" w:sz="0" w:space="0" w:color="auto"/>
      </w:divBdr>
    </w:div>
    <w:div w:id="279998022">
      <w:bodyDiv w:val="1"/>
      <w:marLeft w:val="0"/>
      <w:marRight w:val="0"/>
      <w:marTop w:val="0"/>
      <w:marBottom w:val="0"/>
      <w:divBdr>
        <w:top w:val="none" w:sz="0" w:space="0" w:color="auto"/>
        <w:left w:val="none" w:sz="0" w:space="0" w:color="auto"/>
        <w:bottom w:val="none" w:sz="0" w:space="0" w:color="auto"/>
        <w:right w:val="none" w:sz="0" w:space="0" w:color="auto"/>
      </w:divBdr>
    </w:div>
    <w:div w:id="310796450">
      <w:bodyDiv w:val="1"/>
      <w:marLeft w:val="0"/>
      <w:marRight w:val="0"/>
      <w:marTop w:val="0"/>
      <w:marBottom w:val="0"/>
      <w:divBdr>
        <w:top w:val="none" w:sz="0" w:space="0" w:color="auto"/>
        <w:left w:val="none" w:sz="0" w:space="0" w:color="auto"/>
        <w:bottom w:val="none" w:sz="0" w:space="0" w:color="auto"/>
        <w:right w:val="none" w:sz="0" w:space="0" w:color="auto"/>
      </w:divBdr>
      <w:divsChild>
        <w:div w:id="610626668">
          <w:marLeft w:val="0"/>
          <w:marRight w:val="0"/>
          <w:marTop w:val="0"/>
          <w:marBottom w:val="0"/>
          <w:divBdr>
            <w:top w:val="none" w:sz="0" w:space="0" w:color="auto"/>
            <w:left w:val="none" w:sz="0" w:space="0" w:color="auto"/>
            <w:bottom w:val="none" w:sz="0" w:space="0" w:color="auto"/>
            <w:right w:val="none" w:sz="0" w:space="0" w:color="auto"/>
          </w:divBdr>
          <w:divsChild>
            <w:div w:id="2130734906">
              <w:marLeft w:val="0"/>
              <w:marRight w:val="0"/>
              <w:marTop w:val="0"/>
              <w:marBottom w:val="0"/>
              <w:divBdr>
                <w:top w:val="none" w:sz="0" w:space="0" w:color="auto"/>
                <w:left w:val="none" w:sz="0" w:space="0" w:color="auto"/>
                <w:bottom w:val="none" w:sz="0" w:space="0" w:color="auto"/>
                <w:right w:val="none" w:sz="0" w:space="0" w:color="auto"/>
              </w:divBdr>
              <w:divsChild>
                <w:div w:id="30544153">
                  <w:marLeft w:val="0"/>
                  <w:marRight w:val="0"/>
                  <w:marTop w:val="0"/>
                  <w:marBottom w:val="0"/>
                  <w:divBdr>
                    <w:top w:val="none" w:sz="0" w:space="0" w:color="auto"/>
                    <w:left w:val="none" w:sz="0" w:space="0" w:color="auto"/>
                    <w:bottom w:val="none" w:sz="0" w:space="0" w:color="auto"/>
                    <w:right w:val="none" w:sz="0" w:space="0" w:color="auto"/>
                  </w:divBdr>
                  <w:divsChild>
                    <w:div w:id="462845777">
                      <w:marLeft w:val="0"/>
                      <w:marRight w:val="0"/>
                      <w:marTop w:val="0"/>
                      <w:marBottom w:val="0"/>
                      <w:divBdr>
                        <w:top w:val="none" w:sz="0" w:space="0" w:color="auto"/>
                        <w:left w:val="none" w:sz="0" w:space="0" w:color="auto"/>
                        <w:bottom w:val="none" w:sz="0" w:space="0" w:color="auto"/>
                        <w:right w:val="none" w:sz="0" w:space="0" w:color="auto"/>
                      </w:divBdr>
                      <w:divsChild>
                        <w:div w:id="382296929">
                          <w:marLeft w:val="0"/>
                          <w:marRight w:val="0"/>
                          <w:marTop w:val="0"/>
                          <w:marBottom w:val="0"/>
                          <w:divBdr>
                            <w:top w:val="none" w:sz="0" w:space="0" w:color="auto"/>
                            <w:left w:val="none" w:sz="0" w:space="0" w:color="auto"/>
                            <w:bottom w:val="none" w:sz="0" w:space="0" w:color="auto"/>
                            <w:right w:val="none" w:sz="0" w:space="0" w:color="auto"/>
                          </w:divBdr>
                          <w:divsChild>
                            <w:div w:id="673529814">
                              <w:marLeft w:val="0"/>
                              <w:marRight w:val="0"/>
                              <w:marTop w:val="0"/>
                              <w:marBottom w:val="0"/>
                              <w:divBdr>
                                <w:top w:val="none" w:sz="0" w:space="0" w:color="auto"/>
                                <w:left w:val="none" w:sz="0" w:space="0" w:color="auto"/>
                                <w:bottom w:val="none" w:sz="0" w:space="0" w:color="auto"/>
                                <w:right w:val="none" w:sz="0" w:space="0" w:color="auto"/>
                              </w:divBdr>
                              <w:divsChild>
                                <w:div w:id="1107236566">
                                  <w:marLeft w:val="0"/>
                                  <w:marRight w:val="0"/>
                                  <w:marTop w:val="0"/>
                                  <w:marBottom w:val="0"/>
                                  <w:divBdr>
                                    <w:top w:val="none" w:sz="0" w:space="0" w:color="auto"/>
                                    <w:left w:val="none" w:sz="0" w:space="0" w:color="auto"/>
                                    <w:bottom w:val="none" w:sz="0" w:space="0" w:color="auto"/>
                                    <w:right w:val="none" w:sz="0" w:space="0" w:color="auto"/>
                                  </w:divBdr>
                                  <w:divsChild>
                                    <w:div w:id="16490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1085">
      <w:bodyDiv w:val="1"/>
      <w:marLeft w:val="0"/>
      <w:marRight w:val="0"/>
      <w:marTop w:val="0"/>
      <w:marBottom w:val="0"/>
      <w:divBdr>
        <w:top w:val="none" w:sz="0" w:space="0" w:color="auto"/>
        <w:left w:val="none" w:sz="0" w:space="0" w:color="auto"/>
        <w:bottom w:val="none" w:sz="0" w:space="0" w:color="auto"/>
        <w:right w:val="none" w:sz="0" w:space="0" w:color="auto"/>
      </w:divBdr>
    </w:div>
    <w:div w:id="323977004">
      <w:bodyDiv w:val="1"/>
      <w:marLeft w:val="0"/>
      <w:marRight w:val="0"/>
      <w:marTop w:val="0"/>
      <w:marBottom w:val="0"/>
      <w:divBdr>
        <w:top w:val="none" w:sz="0" w:space="0" w:color="auto"/>
        <w:left w:val="none" w:sz="0" w:space="0" w:color="auto"/>
        <w:bottom w:val="none" w:sz="0" w:space="0" w:color="auto"/>
        <w:right w:val="none" w:sz="0" w:space="0" w:color="auto"/>
      </w:divBdr>
      <w:divsChild>
        <w:div w:id="2115591885">
          <w:marLeft w:val="0"/>
          <w:marRight w:val="0"/>
          <w:marTop w:val="0"/>
          <w:marBottom w:val="0"/>
          <w:divBdr>
            <w:top w:val="none" w:sz="0" w:space="0" w:color="auto"/>
            <w:left w:val="none" w:sz="0" w:space="0" w:color="auto"/>
            <w:bottom w:val="none" w:sz="0" w:space="0" w:color="auto"/>
            <w:right w:val="none" w:sz="0" w:space="0" w:color="auto"/>
          </w:divBdr>
          <w:divsChild>
            <w:div w:id="2035812603">
              <w:marLeft w:val="0"/>
              <w:marRight w:val="0"/>
              <w:marTop w:val="0"/>
              <w:marBottom w:val="0"/>
              <w:divBdr>
                <w:top w:val="none" w:sz="0" w:space="0" w:color="auto"/>
                <w:left w:val="none" w:sz="0" w:space="0" w:color="auto"/>
                <w:bottom w:val="none" w:sz="0" w:space="0" w:color="auto"/>
                <w:right w:val="none" w:sz="0" w:space="0" w:color="auto"/>
              </w:divBdr>
            </w:div>
          </w:divsChild>
        </w:div>
        <w:div w:id="1158768934">
          <w:marLeft w:val="0"/>
          <w:marRight w:val="0"/>
          <w:marTop w:val="0"/>
          <w:marBottom w:val="0"/>
          <w:divBdr>
            <w:top w:val="none" w:sz="0" w:space="0" w:color="auto"/>
            <w:left w:val="none" w:sz="0" w:space="0" w:color="auto"/>
            <w:bottom w:val="none" w:sz="0" w:space="0" w:color="auto"/>
            <w:right w:val="none" w:sz="0" w:space="0" w:color="auto"/>
          </w:divBdr>
          <w:divsChild>
            <w:div w:id="8657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3848">
      <w:bodyDiv w:val="1"/>
      <w:marLeft w:val="0"/>
      <w:marRight w:val="0"/>
      <w:marTop w:val="0"/>
      <w:marBottom w:val="0"/>
      <w:divBdr>
        <w:top w:val="none" w:sz="0" w:space="0" w:color="auto"/>
        <w:left w:val="none" w:sz="0" w:space="0" w:color="auto"/>
        <w:bottom w:val="none" w:sz="0" w:space="0" w:color="auto"/>
        <w:right w:val="none" w:sz="0" w:space="0" w:color="auto"/>
      </w:divBdr>
    </w:div>
    <w:div w:id="330376122">
      <w:bodyDiv w:val="1"/>
      <w:marLeft w:val="0"/>
      <w:marRight w:val="0"/>
      <w:marTop w:val="0"/>
      <w:marBottom w:val="0"/>
      <w:divBdr>
        <w:top w:val="none" w:sz="0" w:space="0" w:color="auto"/>
        <w:left w:val="none" w:sz="0" w:space="0" w:color="auto"/>
        <w:bottom w:val="none" w:sz="0" w:space="0" w:color="auto"/>
        <w:right w:val="none" w:sz="0" w:space="0" w:color="auto"/>
      </w:divBdr>
    </w:div>
    <w:div w:id="342979398">
      <w:bodyDiv w:val="1"/>
      <w:marLeft w:val="0"/>
      <w:marRight w:val="0"/>
      <w:marTop w:val="0"/>
      <w:marBottom w:val="0"/>
      <w:divBdr>
        <w:top w:val="none" w:sz="0" w:space="0" w:color="auto"/>
        <w:left w:val="none" w:sz="0" w:space="0" w:color="auto"/>
        <w:bottom w:val="none" w:sz="0" w:space="0" w:color="auto"/>
        <w:right w:val="none" w:sz="0" w:space="0" w:color="auto"/>
      </w:divBdr>
    </w:div>
    <w:div w:id="344553230">
      <w:bodyDiv w:val="1"/>
      <w:marLeft w:val="0"/>
      <w:marRight w:val="0"/>
      <w:marTop w:val="0"/>
      <w:marBottom w:val="0"/>
      <w:divBdr>
        <w:top w:val="none" w:sz="0" w:space="0" w:color="auto"/>
        <w:left w:val="none" w:sz="0" w:space="0" w:color="auto"/>
        <w:bottom w:val="none" w:sz="0" w:space="0" w:color="auto"/>
        <w:right w:val="none" w:sz="0" w:space="0" w:color="auto"/>
      </w:divBdr>
    </w:div>
    <w:div w:id="356926881">
      <w:bodyDiv w:val="1"/>
      <w:marLeft w:val="0"/>
      <w:marRight w:val="0"/>
      <w:marTop w:val="0"/>
      <w:marBottom w:val="0"/>
      <w:divBdr>
        <w:top w:val="none" w:sz="0" w:space="0" w:color="auto"/>
        <w:left w:val="none" w:sz="0" w:space="0" w:color="auto"/>
        <w:bottom w:val="none" w:sz="0" w:space="0" w:color="auto"/>
        <w:right w:val="none" w:sz="0" w:space="0" w:color="auto"/>
      </w:divBdr>
    </w:div>
    <w:div w:id="358898389">
      <w:bodyDiv w:val="1"/>
      <w:marLeft w:val="0"/>
      <w:marRight w:val="0"/>
      <w:marTop w:val="0"/>
      <w:marBottom w:val="0"/>
      <w:divBdr>
        <w:top w:val="none" w:sz="0" w:space="0" w:color="auto"/>
        <w:left w:val="none" w:sz="0" w:space="0" w:color="auto"/>
        <w:bottom w:val="none" w:sz="0" w:space="0" w:color="auto"/>
        <w:right w:val="none" w:sz="0" w:space="0" w:color="auto"/>
      </w:divBdr>
    </w:div>
    <w:div w:id="370495878">
      <w:bodyDiv w:val="1"/>
      <w:marLeft w:val="0"/>
      <w:marRight w:val="0"/>
      <w:marTop w:val="0"/>
      <w:marBottom w:val="0"/>
      <w:divBdr>
        <w:top w:val="none" w:sz="0" w:space="0" w:color="auto"/>
        <w:left w:val="none" w:sz="0" w:space="0" w:color="auto"/>
        <w:bottom w:val="none" w:sz="0" w:space="0" w:color="auto"/>
        <w:right w:val="none" w:sz="0" w:space="0" w:color="auto"/>
      </w:divBdr>
      <w:divsChild>
        <w:div w:id="478770909">
          <w:marLeft w:val="0"/>
          <w:marRight w:val="0"/>
          <w:marTop w:val="0"/>
          <w:marBottom w:val="0"/>
          <w:divBdr>
            <w:top w:val="none" w:sz="0" w:space="0" w:color="auto"/>
            <w:left w:val="none" w:sz="0" w:space="0" w:color="auto"/>
            <w:bottom w:val="none" w:sz="0" w:space="0" w:color="auto"/>
            <w:right w:val="none" w:sz="0" w:space="0" w:color="auto"/>
          </w:divBdr>
          <w:divsChild>
            <w:div w:id="14192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0902">
      <w:bodyDiv w:val="1"/>
      <w:marLeft w:val="0"/>
      <w:marRight w:val="0"/>
      <w:marTop w:val="0"/>
      <w:marBottom w:val="0"/>
      <w:divBdr>
        <w:top w:val="none" w:sz="0" w:space="0" w:color="auto"/>
        <w:left w:val="none" w:sz="0" w:space="0" w:color="auto"/>
        <w:bottom w:val="none" w:sz="0" w:space="0" w:color="auto"/>
        <w:right w:val="none" w:sz="0" w:space="0" w:color="auto"/>
      </w:divBdr>
      <w:divsChild>
        <w:div w:id="217061305">
          <w:marLeft w:val="0"/>
          <w:marRight w:val="0"/>
          <w:marTop w:val="0"/>
          <w:marBottom w:val="0"/>
          <w:divBdr>
            <w:top w:val="none" w:sz="0" w:space="0" w:color="auto"/>
            <w:left w:val="none" w:sz="0" w:space="0" w:color="auto"/>
            <w:bottom w:val="none" w:sz="0" w:space="0" w:color="auto"/>
            <w:right w:val="none" w:sz="0" w:space="0" w:color="auto"/>
          </w:divBdr>
          <w:divsChild>
            <w:div w:id="1960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2146">
      <w:bodyDiv w:val="1"/>
      <w:marLeft w:val="0"/>
      <w:marRight w:val="0"/>
      <w:marTop w:val="0"/>
      <w:marBottom w:val="0"/>
      <w:divBdr>
        <w:top w:val="none" w:sz="0" w:space="0" w:color="auto"/>
        <w:left w:val="none" w:sz="0" w:space="0" w:color="auto"/>
        <w:bottom w:val="none" w:sz="0" w:space="0" w:color="auto"/>
        <w:right w:val="none" w:sz="0" w:space="0" w:color="auto"/>
      </w:divBdr>
      <w:divsChild>
        <w:div w:id="1108508465">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21322">
      <w:bodyDiv w:val="1"/>
      <w:marLeft w:val="0"/>
      <w:marRight w:val="0"/>
      <w:marTop w:val="0"/>
      <w:marBottom w:val="0"/>
      <w:divBdr>
        <w:top w:val="none" w:sz="0" w:space="0" w:color="auto"/>
        <w:left w:val="none" w:sz="0" w:space="0" w:color="auto"/>
        <w:bottom w:val="none" w:sz="0" w:space="0" w:color="auto"/>
        <w:right w:val="none" w:sz="0" w:space="0" w:color="auto"/>
      </w:divBdr>
      <w:divsChild>
        <w:div w:id="1228800678">
          <w:marLeft w:val="0"/>
          <w:marRight w:val="0"/>
          <w:marTop w:val="0"/>
          <w:marBottom w:val="0"/>
          <w:divBdr>
            <w:top w:val="none" w:sz="0" w:space="0" w:color="auto"/>
            <w:left w:val="none" w:sz="0" w:space="0" w:color="auto"/>
            <w:bottom w:val="none" w:sz="0" w:space="0" w:color="auto"/>
            <w:right w:val="none" w:sz="0" w:space="0" w:color="auto"/>
          </w:divBdr>
          <w:divsChild>
            <w:div w:id="12675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8948">
      <w:bodyDiv w:val="1"/>
      <w:marLeft w:val="0"/>
      <w:marRight w:val="0"/>
      <w:marTop w:val="0"/>
      <w:marBottom w:val="0"/>
      <w:divBdr>
        <w:top w:val="none" w:sz="0" w:space="0" w:color="auto"/>
        <w:left w:val="none" w:sz="0" w:space="0" w:color="auto"/>
        <w:bottom w:val="none" w:sz="0" w:space="0" w:color="auto"/>
        <w:right w:val="none" w:sz="0" w:space="0" w:color="auto"/>
      </w:divBdr>
    </w:div>
    <w:div w:id="397171992">
      <w:bodyDiv w:val="1"/>
      <w:marLeft w:val="0"/>
      <w:marRight w:val="0"/>
      <w:marTop w:val="0"/>
      <w:marBottom w:val="0"/>
      <w:divBdr>
        <w:top w:val="none" w:sz="0" w:space="0" w:color="auto"/>
        <w:left w:val="none" w:sz="0" w:space="0" w:color="auto"/>
        <w:bottom w:val="none" w:sz="0" w:space="0" w:color="auto"/>
        <w:right w:val="none" w:sz="0" w:space="0" w:color="auto"/>
      </w:divBdr>
    </w:div>
    <w:div w:id="404034604">
      <w:bodyDiv w:val="1"/>
      <w:marLeft w:val="0"/>
      <w:marRight w:val="0"/>
      <w:marTop w:val="0"/>
      <w:marBottom w:val="0"/>
      <w:divBdr>
        <w:top w:val="none" w:sz="0" w:space="0" w:color="auto"/>
        <w:left w:val="none" w:sz="0" w:space="0" w:color="auto"/>
        <w:bottom w:val="none" w:sz="0" w:space="0" w:color="auto"/>
        <w:right w:val="none" w:sz="0" w:space="0" w:color="auto"/>
      </w:divBdr>
    </w:div>
    <w:div w:id="412043724">
      <w:bodyDiv w:val="1"/>
      <w:marLeft w:val="0"/>
      <w:marRight w:val="0"/>
      <w:marTop w:val="0"/>
      <w:marBottom w:val="0"/>
      <w:divBdr>
        <w:top w:val="none" w:sz="0" w:space="0" w:color="auto"/>
        <w:left w:val="none" w:sz="0" w:space="0" w:color="auto"/>
        <w:bottom w:val="none" w:sz="0" w:space="0" w:color="auto"/>
        <w:right w:val="none" w:sz="0" w:space="0" w:color="auto"/>
      </w:divBdr>
    </w:div>
    <w:div w:id="418410463">
      <w:bodyDiv w:val="1"/>
      <w:marLeft w:val="0"/>
      <w:marRight w:val="0"/>
      <w:marTop w:val="0"/>
      <w:marBottom w:val="0"/>
      <w:divBdr>
        <w:top w:val="none" w:sz="0" w:space="0" w:color="auto"/>
        <w:left w:val="none" w:sz="0" w:space="0" w:color="auto"/>
        <w:bottom w:val="none" w:sz="0" w:space="0" w:color="auto"/>
        <w:right w:val="none" w:sz="0" w:space="0" w:color="auto"/>
      </w:divBdr>
      <w:divsChild>
        <w:div w:id="674916464">
          <w:marLeft w:val="0"/>
          <w:marRight w:val="0"/>
          <w:marTop w:val="0"/>
          <w:marBottom w:val="0"/>
          <w:divBdr>
            <w:top w:val="none" w:sz="0" w:space="0" w:color="auto"/>
            <w:left w:val="none" w:sz="0" w:space="0" w:color="auto"/>
            <w:bottom w:val="none" w:sz="0" w:space="0" w:color="auto"/>
            <w:right w:val="none" w:sz="0" w:space="0" w:color="auto"/>
          </w:divBdr>
          <w:divsChild>
            <w:div w:id="417989770">
              <w:marLeft w:val="0"/>
              <w:marRight w:val="0"/>
              <w:marTop w:val="0"/>
              <w:marBottom w:val="0"/>
              <w:divBdr>
                <w:top w:val="none" w:sz="0" w:space="0" w:color="auto"/>
                <w:left w:val="none" w:sz="0" w:space="0" w:color="auto"/>
                <w:bottom w:val="none" w:sz="0" w:space="0" w:color="auto"/>
                <w:right w:val="none" w:sz="0" w:space="0" w:color="auto"/>
              </w:divBdr>
            </w:div>
          </w:divsChild>
        </w:div>
        <w:div w:id="722293240">
          <w:marLeft w:val="0"/>
          <w:marRight w:val="0"/>
          <w:marTop w:val="0"/>
          <w:marBottom w:val="0"/>
          <w:divBdr>
            <w:top w:val="none" w:sz="0" w:space="0" w:color="auto"/>
            <w:left w:val="none" w:sz="0" w:space="0" w:color="auto"/>
            <w:bottom w:val="none" w:sz="0" w:space="0" w:color="auto"/>
            <w:right w:val="none" w:sz="0" w:space="0" w:color="auto"/>
          </w:divBdr>
          <w:divsChild>
            <w:div w:id="934627294">
              <w:marLeft w:val="0"/>
              <w:marRight w:val="0"/>
              <w:marTop w:val="0"/>
              <w:marBottom w:val="0"/>
              <w:divBdr>
                <w:top w:val="none" w:sz="0" w:space="0" w:color="auto"/>
                <w:left w:val="none" w:sz="0" w:space="0" w:color="auto"/>
                <w:bottom w:val="none" w:sz="0" w:space="0" w:color="auto"/>
                <w:right w:val="none" w:sz="0" w:space="0" w:color="auto"/>
              </w:divBdr>
            </w:div>
          </w:divsChild>
        </w:div>
        <w:div w:id="766846008">
          <w:marLeft w:val="0"/>
          <w:marRight w:val="0"/>
          <w:marTop w:val="0"/>
          <w:marBottom w:val="0"/>
          <w:divBdr>
            <w:top w:val="none" w:sz="0" w:space="0" w:color="auto"/>
            <w:left w:val="none" w:sz="0" w:space="0" w:color="auto"/>
            <w:bottom w:val="none" w:sz="0" w:space="0" w:color="auto"/>
            <w:right w:val="none" w:sz="0" w:space="0" w:color="auto"/>
          </w:divBdr>
          <w:divsChild>
            <w:div w:id="9552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7022">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6869133">
      <w:bodyDiv w:val="1"/>
      <w:marLeft w:val="0"/>
      <w:marRight w:val="0"/>
      <w:marTop w:val="0"/>
      <w:marBottom w:val="0"/>
      <w:divBdr>
        <w:top w:val="none" w:sz="0" w:space="0" w:color="auto"/>
        <w:left w:val="none" w:sz="0" w:space="0" w:color="auto"/>
        <w:bottom w:val="none" w:sz="0" w:space="0" w:color="auto"/>
        <w:right w:val="none" w:sz="0" w:space="0" w:color="auto"/>
      </w:divBdr>
      <w:divsChild>
        <w:div w:id="1842349641">
          <w:marLeft w:val="0"/>
          <w:marRight w:val="0"/>
          <w:marTop w:val="0"/>
          <w:marBottom w:val="0"/>
          <w:divBdr>
            <w:top w:val="none" w:sz="0" w:space="0" w:color="auto"/>
            <w:left w:val="none" w:sz="0" w:space="0" w:color="auto"/>
            <w:bottom w:val="none" w:sz="0" w:space="0" w:color="auto"/>
            <w:right w:val="none" w:sz="0" w:space="0" w:color="auto"/>
          </w:divBdr>
          <w:divsChild>
            <w:div w:id="1372071117">
              <w:marLeft w:val="0"/>
              <w:marRight w:val="0"/>
              <w:marTop w:val="0"/>
              <w:marBottom w:val="0"/>
              <w:divBdr>
                <w:top w:val="none" w:sz="0" w:space="0" w:color="auto"/>
                <w:left w:val="none" w:sz="0" w:space="0" w:color="auto"/>
                <w:bottom w:val="none" w:sz="0" w:space="0" w:color="auto"/>
                <w:right w:val="none" w:sz="0" w:space="0" w:color="auto"/>
              </w:divBdr>
            </w:div>
          </w:divsChild>
        </w:div>
        <w:div w:id="1492021310">
          <w:marLeft w:val="0"/>
          <w:marRight w:val="0"/>
          <w:marTop w:val="0"/>
          <w:marBottom w:val="0"/>
          <w:divBdr>
            <w:top w:val="none" w:sz="0" w:space="0" w:color="auto"/>
            <w:left w:val="none" w:sz="0" w:space="0" w:color="auto"/>
            <w:bottom w:val="none" w:sz="0" w:space="0" w:color="auto"/>
            <w:right w:val="none" w:sz="0" w:space="0" w:color="auto"/>
          </w:divBdr>
          <w:divsChild>
            <w:div w:id="1613975473">
              <w:marLeft w:val="0"/>
              <w:marRight w:val="0"/>
              <w:marTop w:val="0"/>
              <w:marBottom w:val="0"/>
              <w:divBdr>
                <w:top w:val="none" w:sz="0" w:space="0" w:color="auto"/>
                <w:left w:val="none" w:sz="0" w:space="0" w:color="auto"/>
                <w:bottom w:val="none" w:sz="0" w:space="0" w:color="auto"/>
                <w:right w:val="none" w:sz="0" w:space="0" w:color="auto"/>
              </w:divBdr>
            </w:div>
          </w:divsChild>
        </w:div>
        <w:div w:id="2024621925">
          <w:marLeft w:val="0"/>
          <w:marRight w:val="0"/>
          <w:marTop w:val="0"/>
          <w:marBottom w:val="0"/>
          <w:divBdr>
            <w:top w:val="none" w:sz="0" w:space="0" w:color="auto"/>
            <w:left w:val="none" w:sz="0" w:space="0" w:color="auto"/>
            <w:bottom w:val="none" w:sz="0" w:space="0" w:color="auto"/>
            <w:right w:val="none" w:sz="0" w:space="0" w:color="auto"/>
          </w:divBdr>
          <w:divsChild>
            <w:div w:id="16492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872">
      <w:bodyDiv w:val="1"/>
      <w:marLeft w:val="0"/>
      <w:marRight w:val="0"/>
      <w:marTop w:val="0"/>
      <w:marBottom w:val="0"/>
      <w:divBdr>
        <w:top w:val="none" w:sz="0" w:space="0" w:color="auto"/>
        <w:left w:val="none" w:sz="0" w:space="0" w:color="auto"/>
        <w:bottom w:val="none" w:sz="0" w:space="0" w:color="auto"/>
        <w:right w:val="none" w:sz="0" w:space="0" w:color="auto"/>
      </w:divBdr>
    </w:div>
    <w:div w:id="442771908">
      <w:bodyDiv w:val="1"/>
      <w:marLeft w:val="0"/>
      <w:marRight w:val="0"/>
      <w:marTop w:val="0"/>
      <w:marBottom w:val="0"/>
      <w:divBdr>
        <w:top w:val="none" w:sz="0" w:space="0" w:color="auto"/>
        <w:left w:val="none" w:sz="0" w:space="0" w:color="auto"/>
        <w:bottom w:val="none" w:sz="0" w:space="0" w:color="auto"/>
        <w:right w:val="none" w:sz="0" w:space="0" w:color="auto"/>
      </w:divBdr>
    </w:div>
    <w:div w:id="449327793">
      <w:bodyDiv w:val="1"/>
      <w:marLeft w:val="0"/>
      <w:marRight w:val="0"/>
      <w:marTop w:val="0"/>
      <w:marBottom w:val="0"/>
      <w:divBdr>
        <w:top w:val="none" w:sz="0" w:space="0" w:color="auto"/>
        <w:left w:val="none" w:sz="0" w:space="0" w:color="auto"/>
        <w:bottom w:val="none" w:sz="0" w:space="0" w:color="auto"/>
        <w:right w:val="none" w:sz="0" w:space="0" w:color="auto"/>
      </w:divBdr>
    </w:div>
    <w:div w:id="461196390">
      <w:bodyDiv w:val="1"/>
      <w:marLeft w:val="0"/>
      <w:marRight w:val="0"/>
      <w:marTop w:val="0"/>
      <w:marBottom w:val="0"/>
      <w:divBdr>
        <w:top w:val="none" w:sz="0" w:space="0" w:color="auto"/>
        <w:left w:val="none" w:sz="0" w:space="0" w:color="auto"/>
        <w:bottom w:val="none" w:sz="0" w:space="0" w:color="auto"/>
        <w:right w:val="none" w:sz="0" w:space="0" w:color="auto"/>
      </w:divBdr>
      <w:divsChild>
        <w:div w:id="131486050">
          <w:marLeft w:val="0"/>
          <w:marRight w:val="0"/>
          <w:marTop w:val="0"/>
          <w:marBottom w:val="0"/>
          <w:divBdr>
            <w:top w:val="none" w:sz="0" w:space="0" w:color="auto"/>
            <w:left w:val="none" w:sz="0" w:space="0" w:color="auto"/>
            <w:bottom w:val="none" w:sz="0" w:space="0" w:color="auto"/>
            <w:right w:val="none" w:sz="0" w:space="0" w:color="auto"/>
          </w:divBdr>
          <w:divsChild>
            <w:div w:id="1665352298">
              <w:marLeft w:val="0"/>
              <w:marRight w:val="0"/>
              <w:marTop w:val="0"/>
              <w:marBottom w:val="0"/>
              <w:divBdr>
                <w:top w:val="none" w:sz="0" w:space="0" w:color="auto"/>
                <w:left w:val="none" w:sz="0" w:space="0" w:color="auto"/>
                <w:bottom w:val="none" w:sz="0" w:space="0" w:color="auto"/>
                <w:right w:val="none" w:sz="0" w:space="0" w:color="auto"/>
              </w:divBdr>
            </w:div>
          </w:divsChild>
        </w:div>
        <w:div w:id="651373732">
          <w:marLeft w:val="0"/>
          <w:marRight w:val="0"/>
          <w:marTop w:val="0"/>
          <w:marBottom w:val="0"/>
          <w:divBdr>
            <w:top w:val="none" w:sz="0" w:space="0" w:color="auto"/>
            <w:left w:val="none" w:sz="0" w:space="0" w:color="auto"/>
            <w:bottom w:val="none" w:sz="0" w:space="0" w:color="auto"/>
            <w:right w:val="none" w:sz="0" w:space="0" w:color="auto"/>
          </w:divBdr>
          <w:divsChild>
            <w:div w:id="1550650553">
              <w:marLeft w:val="0"/>
              <w:marRight w:val="0"/>
              <w:marTop w:val="0"/>
              <w:marBottom w:val="0"/>
              <w:divBdr>
                <w:top w:val="none" w:sz="0" w:space="0" w:color="auto"/>
                <w:left w:val="none" w:sz="0" w:space="0" w:color="auto"/>
                <w:bottom w:val="none" w:sz="0" w:space="0" w:color="auto"/>
                <w:right w:val="none" w:sz="0" w:space="0" w:color="auto"/>
              </w:divBdr>
            </w:div>
          </w:divsChild>
        </w:div>
        <w:div w:id="2133941108">
          <w:marLeft w:val="0"/>
          <w:marRight w:val="0"/>
          <w:marTop w:val="0"/>
          <w:marBottom w:val="0"/>
          <w:divBdr>
            <w:top w:val="none" w:sz="0" w:space="0" w:color="auto"/>
            <w:left w:val="none" w:sz="0" w:space="0" w:color="auto"/>
            <w:bottom w:val="none" w:sz="0" w:space="0" w:color="auto"/>
            <w:right w:val="none" w:sz="0" w:space="0" w:color="auto"/>
          </w:divBdr>
          <w:divsChild>
            <w:div w:id="19782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8731">
      <w:bodyDiv w:val="1"/>
      <w:marLeft w:val="0"/>
      <w:marRight w:val="0"/>
      <w:marTop w:val="0"/>
      <w:marBottom w:val="0"/>
      <w:divBdr>
        <w:top w:val="none" w:sz="0" w:space="0" w:color="auto"/>
        <w:left w:val="none" w:sz="0" w:space="0" w:color="auto"/>
        <w:bottom w:val="none" w:sz="0" w:space="0" w:color="auto"/>
        <w:right w:val="none" w:sz="0" w:space="0" w:color="auto"/>
      </w:divBdr>
      <w:divsChild>
        <w:div w:id="998658561">
          <w:marLeft w:val="0"/>
          <w:marRight w:val="0"/>
          <w:marTop w:val="0"/>
          <w:marBottom w:val="0"/>
          <w:divBdr>
            <w:top w:val="none" w:sz="0" w:space="0" w:color="auto"/>
            <w:left w:val="none" w:sz="0" w:space="0" w:color="auto"/>
            <w:bottom w:val="none" w:sz="0" w:space="0" w:color="auto"/>
            <w:right w:val="none" w:sz="0" w:space="0" w:color="auto"/>
          </w:divBdr>
          <w:divsChild>
            <w:div w:id="4328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606">
      <w:bodyDiv w:val="1"/>
      <w:marLeft w:val="0"/>
      <w:marRight w:val="0"/>
      <w:marTop w:val="0"/>
      <w:marBottom w:val="0"/>
      <w:divBdr>
        <w:top w:val="none" w:sz="0" w:space="0" w:color="auto"/>
        <w:left w:val="none" w:sz="0" w:space="0" w:color="auto"/>
        <w:bottom w:val="none" w:sz="0" w:space="0" w:color="auto"/>
        <w:right w:val="none" w:sz="0" w:space="0" w:color="auto"/>
      </w:divBdr>
      <w:divsChild>
        <w:div w:id="764693370">
          <w:marLeft w:val="0"/>
          <w:marRight w:val="0"/>
          <w:marTop w:val="0"/>
          <w:marBottom w:val="0"/>
          <w:divBdr>
            <w:top w:val="none" w:sz="0" w:space="0" w:color="auto"/>
            <w:left w:val="none" w:sz="0" w:space="0" w:color="auto"/>
            <w:bottom w:val="none" w:sz="0" w:space="0" w:color="auto"/>
            <w:right w:val="none" w:sz="0" w:space="0" w:color="auto"/>
          </w:divBdr>
          <w:divsChild>
            <w:div w:id="1594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6072569">
      <w:bodyDiv w:val="1"/>
      <w:marLeft w:val="0"/>
      <w:marRight w:val="0"/>
      <w:marTop w:val="0"/>
      <w:marBottom w:val="0"/>
      <w:divBdr>
        <w:top w:val="none" w:sz="0" w:space="0" w:color="auto"/>
        <w:left w:val="none" w:sz="0" w:space="0" w:color="auto"/>
        <w:bottom w:val="none" w:sz="0" w:space="0" w:color="auto"/>
        <w:right w:val="none" w:sz="0" w:space="0" w:color="auto"/>
      </w:divBdr>
      <w:divsChild>
        <w:div w:id="894509389">
          <w:marLeft w:val="0"/>
          <w:marRight w:val="0"/>
          <w:marTop w:val="0"/>
          <w:marBottom w:val="0"/>
          <w:divBdr>
            <w:top w:val="none" w:sz="0" w:space="0" w:color="auto"/>
            <w:left w:val="none" w:sz="0" w:space="0" w:color="auto"/>
            <w:bottom w:val="none" w:sz="0" w:space="0" w:color="auto"/>
            <w:right w:val="none" w:sz="0" w:space="0" w:color="auto"/>
          </w:divBdr>
          <w:divsChild>
            <w:div w:id="3161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5791">
      <w:bodyDiv w:val="1"/>
      <w:marLeft w:val="0"/>
      <w:marRight w:val="0"/>
      <w:marTop w:val="0"/>
      <w:marBottom w:val="0"/>
      <w:divBdr>
        <w:top w:val="none" w:sz="0" w:space="0" w:color="auto"/>
        <w:left w:val="none" w:sz="0" w:space="0" w:color="auto"/>
        <w:bottom w:val="none" w:sz="0" w:space="0" w:color="auto"/>
        <w:right w:val="none" w:sz="0" w:space="0" w:color="auto"/>
      </w:divBdr>
      <w:divsChild>
        <w:div w:id="967274918">
          <w:marLeft w:val="0"/>
          <w:marRight w:val="0"/>
          <w:marTop w:val="0"/>
          <w:marBottom w:val="0"/>
          <w:divBdr>
            <w:top w:val="none" w:sz="0" w:space="0" w:color="auto"/>
            <w:left w:val="none" w:sz="0" w:space="0" w:color="auto"/>
            <w:bottom w:val="none" w:sz="0" w:space="0" w:color="auto"/>
            <w:right w:val="none" w:sz="0" w:space="0" w:color="auto"/>
          </w:divBdr>
          <w:divsChild>
            <w:div w:id="1434127112">
              <w:marLeft w:val="0"/>
              <w:marRight w:val="0"/>
              <w:marTop w:val="0"/>
              <w:marBottom w:val="0"/>
              <w:divBdr>
                <w:top w:val="none" w:sz="0" w:space="0" w:color="auto"/>
                <w:left w:val="none" w:sz="0" w:space="0" w:color="auto"/>
                <w:bottom w:val="none" w:sz="0" w:space="0" w:color="auto"/>
                <w:right w:val="none" w:sz="0" w:space="0" w:color="auto"/>
              </w:divBdr>
            </w:div>
          </w:divsChild>
        </w:div>
        <w:div w:id="496653596">
          <w:marLeft w:val="0"/>
          <w:marRight w:val="0"/>
          <w:marTop w:val="0"/>
          <w:marBottom w:val="0"/>
          <w:divBdr>
            <w:top w:val="none" w:sz="0" w:space="0" w:color="auto"/>
            <w:left w:val="none" w:sz="0" w:space="0" w:color="auto"/>
            <w:bottom w:val="none" w:sz="0" w:space="0" w:color="auto"/>
            <w:right w:val="none" w:sz="0" w:space="0" w:color="auto"/>
          </w:divBdr>
          <w:divsChild>
            <w:div w:id="1716613949">
              <w:marLeft w:val="0"/>
              <w:marRight w:val="0"/>
              <w:marTop w:val="0"/>
              <w:marBottom w:val="0"/>
              <w:divBdr>
                <w:top w:val="none" w:sz="0" w:space="0" w:color="auto"/>
                <w:left w:val="none" w:sz="0" w:space="0" w:color="auto"/>
                <w:bottom w:val="none" w:sz="0" w:space="0" w:color="auto"/>
                <w:right w:val="none" w:sz="0" w:space="0" w:color="auto"/>
              </w:divBdr>
            </w:div>
          </w:divsChild>
        </w:div>
        <w:div w:id="203638896">
          <w:marLeft w:val="0"/>
          <w:marRight w:val="0"/>
          <w:marTop w:val="0"/>
          <w:marBottom w:val="0"/>
          <w:divBdr>
            <w:top w:val="none" w:sz="0" w:space="0" w:color="auto"/>
            <w:left w:val="none" w:sz="0" w:space="0" w:color="auto"/>
            <w:bottom w:val="none" w:sz="0" w:space="0" w:color="auto"/>
            <w:right w:val="none" w:sz="0" w:space="0" w:color="auto"/>
          </w:divBdr>
          <w:divsChild>
            <w:div w:id="1331375014">
              <w:marLeft w:val="0"/>
              <w:marRight w:val="0"/>
              <w:marTop w:val="0"/>
              <w:marBottom w:val="0"/>
              <w:divBdr>
                <w:top w:val="none" w:sz="0" w:space="0" w:color="auto"/>
                <w:left w:val="none" w:sz="0" w:space="0" w:color="auto"/>
                <w:bottom w:val="none" w:sz="0" w:space="0" w:color="auto"/>
                <w:right w:val="none" w:sz="0" w:space="0" w:color="auto"/>
              </w:divBdr>
            </w:div>
          </w:divsChild>
        </w:div>
        <w:div w:id="961305215">
          <w:marLeft w:val="0"/>
          <w:marRight w:val="0"/>
          <w:marTop w:val="0"/>
          <w:marBottom w:val="0"/>
          <w:divBdr>
            <w:top w:val="none" w:sz="0" w:space="0" w:color="auto"/>
            <w:left w:val="none" w:sz="0" w:space="0" w:color="auto"/>
            <w:bottom w:val="none" w:sz="0" w:space="0" w:color="auto"/>
            <w:right w:val="none" w:sz="0" w:space="0" w:color="auto"/>
          </w:divBdr>
          <w:divsChild>
            <w:div w:id="632716371">
              <w:marLeft w:val="0"/>
              <w:marRight w:val="0"/>
              <w:marTop w:val="0"/>
              <w:marBottom w:val="0"/>
              <w:divBdr>
                <w:top w:val="none" w:sz="0" w:space="0" w:color="auto"/>
                <w:left w:val="none" w:sz="0" w:space="0" w:color="auto"/>
                <w:bottom w:val="none" w:sz="0" w:space="0" w:color="auto"/>
                <w:right w:val="none" w:sz="0" w:space="0" w:color="auto"/>
              </w:divBdr>
            </w:div>
          </w:divsChild>
        </w:div>
        <w:div w:id="188878251">
          <w:marLeft w:val="0"/>
          <w:marRight w:val="0"/>
          <w:marTop w:val="0"/>
          <w:marBottom w:val="0"/>
          <w:divBdr>
            <w:top w:val="none" w:sz="0" w:space="0" w:color="auto"/>
            <w:left w:val="none" w:sz="0" w:space="0" w:color="auto"/>
            <w:bottom w:val="none" w:sz="0" w:space="0" w:color="auto"/>
            <w:right w:val="none" w:sz="0" w:space="0" w:color="auto"/>
          </w:divBdr>
          <w:divsChild>
            <w:div w:id="800224601">
              <w:marLeft w:val="0"/>
              <w:marRight w:val="0"/>
              <w:marTop w:val="0"/>
              <w:marBottom w:val="0"/>
              <w:divBdr>
                <w:top w:val="none" w:sz="0" w:space="0" w:color="auto"/>
                <w:left w:val="none" w:sz="0" w:space="0" w:color="auto"/>
                <w:bottom w:val="none" w:sz="0" w:space="0" w:color="auto"/>
                <w:right w:val="none" w:sz="0" w:space="0" w:color="auto"/>
              </w:divBdr>
            </w:div>
          </w:divsChild>
        </w:div>
        <w:div w:id="502277690">
          <w:marLeft w:val="0"/>
          <w:marRight w:val="0"/>
          <w:marTop w:val="0"/>
          <w:marBottom w:val="0"/>
          <w:divBdr>
            <w:top w:val="none" w:sz="0" w:space="0" w:color="auto"/>
            <w:left w:val="none" w:sz="0" w:space="0" w:color="auto"/>
            <w:bottom w:val="none" w:sz="0" w:space="0" w:color="auto"/>
            <w:right w:val="none" w:sz="0" w:space="0" w:color="auto"/>
          </w:divBdr>
          <w:divsChild>
            <w:div w:id="1946570371">
              <w:marLeft w:val="0"/>
              <w:marRight w:val="0"/>
              <w:marTop w:val="0"/>
              <w:marBottom w:val="0"/>
              <w:divBdr>
                <w:top w:val="none" w:sz="0" w:space="0" w:color="auto"/>
                <w:left w:val="none" w:sz="0" w:space="0" w:color="auto"/>
                <w:bottom w:val="none" w:sz="0" w:space="0" w:color="auto"/>
                <w:right w:val="none" w:sz="0" w:space="0" w:color="auto"/>
              </w:divBdr>
            </w:div>
          </w:divsChild>
        </w:div>
        <w:div w:id="1483548549">
          <w:marLeft w:val="0"/>
          <w:marRight w:val="0"/>
          <w:marTop w:val="0"/>
          <w:marBottom w:val="0"/>
          <w:divBdr>
            <w:top w:val="none" w:sz="0" w:space="0" w:color="auto"/>
            <w:left w:val="none" w:sz="0" w:space="0" w:color="auto"/>
            <w:bottom w:val="none" w:sz="0" w:space="0" w:color="auto"/>
            <w:right w:val="none" w:sz="0" w:space="0" w:color="auto"/>
          </w:divBdr>
          <w:divsChild>
            <w:div w:id="3337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5903">
      <w:bodyDiv w:val="1"/>
      <w:marLeft w:val="0"/>
      <w:marRight w:val="0"/>
      <w:marTop w:val="0"/>
      <w:marBottom w:val="0"/>
      <w:divBdr>
        <w:top w:val="none" w:sz="0" w:space="0" w:color="auto"/>
        <w:left w:val="none" w:sz="0" w:space="0" w:color="auto"/>
        <w:bottom w:val="none" w:sz="0" w:space="0" w:color="auto"/>
        <w:right w:val="none" w:sz="0" w:space="0" w:color="auto"/>
      </w:divBdr>
    </w:div>
    <w:div w:id="488984966">
      <w:bodyDiv w:val="1"/>
      <w:marLeft w:val="0"/>
      <w:marRight w:val="0"/>
      <w:marTop w:val="0"/>
      <w:marBottom w:val="0"/>
      <w:divBdr>
        <w:top w:val="none" w:sz="0" w:space="0" w:color="auto"/>
        <w:left w:val="none" w:sz="0" w:space="0" w:color="auto"/>
        <w:bottom w:val="none" w:sz="0" w:space="0" w:color="auto"/>
        <w:right w:val="none" w:sz="0" w:space="0" w:color="auto"/>
      </w:divBdr>
      <w:divsChild>
        <w:div w:id="1895387202">
          <w:marLeft w:val="0"/>
          <w:marRight w:val="0"/>
          <w:marTop w:val="0"/>
          <w:marBottom w:val="0"/>
          <w:divBdr>
            <w:top w:val="none" w:sz="0" w:space="0" w:color="auto"/>
            <w:left w:val="none" w:sz="0" w:space="0" w:color="auto"/>
            <w:bottom w:val="none" w:sz="0" w:space="0" w:color="auto"/>
            <w:right w:val="none" w:sz="0" w:space="0" w:color="auto"/>
          </w:divBdr>
          <w:divsChild>
            <w:div w:id="1312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3801">
      <w:bodyDiv w:val="1"/>
      <w:marLeft w:val="0"/>
      <w:marRight w:val="0"/>
      <w:marTop w:val="0"/>
      <w:marBottom w:val="0"/>
      <w:divBdr>
        <w:top w:val="none" w:sz="0" w:space="0" w:color="auto"/>
        <w:left w:val="none" w:sz="0" w:space="0" w:color="auto"/>
        <w:bottom w:val="none" w:sz="0" w:space="0" w:color="auto"/>
        <w:right w:val="none" w:sz="0" w:space="0" w:color="auto"/>
      </w:divBdr>
      <w:divsChild>
        <w:div w:id="372927642">
          <w:marLeft w:val="0"/>
          <w:marRight w:val="0"/>
          <w:marTop w:val="0"/>
          <w:marBottom w:val="0"/>
          <w:divBdr>
            <w:top w:val="none" w:sz="0" w:space="0" w:color="auto"/>
            <w:left w:val="none" w:sz="0" w:space="0" w:color="auto"/>
            <w:bottom w:val="none" w:sz="0" w:space="0" w:color="auto"/>
            <w:right w:val="none" w:sz="0" w:space="0" w:color="auto"/>
          </w:divBdr>
          <w:divsChild>
            <w:div w:id="275597701">
              <w:marLeft w:val="0"/>
              <w:marRight w:val="0"/>
              <w:marTop w:val="0"/>
              <w:marBottom w:val="0"/>
              <w:divBdr>
                <w:top w:val="none" w:sz="0" w:space="0" w:color="auto"/>
                <w:left w:val="none" w:sz="0" w:space="0" w:color="auto"/>
                <w:bottom w:val="none" w:sz="0" w:space="0" w:color="auto"/>
                <w:right w:val="none" w:sz="0" w:space="0" w:color="auto"/>
              </w:divBdr>
            </w:div>
          </w:divsChild>
        </w:div>
        <w:div w:id="295263923">
          <w:marLeft w:val="0"/>
          <w:marRight w:val="0"/>
          <w:marTop w:val="0"/>
          <w:marBottom w:val="0"/>
          <w:divBdr>
            <w:top w:val="none" w:sz="0" w:space="0" w:color="auto"/>
            <w:left w:val="none" w:sz="0" w:space="0" w:color="auto"/>
            <w:bottom w:val="none" w:sz="0" w:space="0" w:color="auto"/>
            <w:right w:val="none" w:sz="0" w:space="0" w:color="auto"/>
          </w:divBdr>
          <w:divsChild>
            <w:div w:id="1186097280">
              <w:marLeft w:val="0"/>
              <w:marRight w:val="0"/>
              <w:marTop w:val="0"/>
              <w:marBottom w:val="0"/>
              <w:divBdr>
                <w:top w:val="none" w:sz="0" w:space="0" w:color="auto"/>
                <w:left w:val="none" w:sz="0" w:space="0" w:color="auto"/>
                <w:bottom w:val="none" w:sz="0" w:space="0" w:color="auto"/>
                <w:right w:val="none" w:sz="0" w:space="0" w:color="auto"/>
              </w:divBdr>
            </w:div>
          </w:divsChild>
        </w:div>
        <w:div w:id="601188883">
          <w:marLeft w:val="0"/>
          <w:marRight w:val="0"/>
          <w:marTop w:val="0"/>
          <w:marBottom w:val="0"/>
          <w:divBdr>
            <w:top w:val="none" w:sz="0" w:space="0" w:color="auto"/>
            <w:left w:val="none" w:sz="0" w:space="0" w:color="auto"/>
            <w:bottom w:val="none" w:sz="0" w:space="0" w:color="auto"/>
            <w:right w:val="none" w:sz="0" w:space="0" w:color="auto"/>
          </w:divBdr>
          <w:divsChild>
            <w:div w:id="500005707">
              <w:marLeft w:val="0"/>
              <w:marRight w:val="0"/>
              <w:marTop w:val="0"/>
              <w:marBottom w:val="0"/>
              <w:divBdr>
                <w:top w:val="none" w:sz="0" w:space="0" w:color="auto"/>
                <w:left w:val="none" w:sz="0" w:space="0" w:color="auto"/>
                <w:bottom w:val="none" w:sz="0" w:space="0" w:color="auto"/>
                <w:right w:val="none" w:sz="0" w:space="0" w:color="auto"/>
              </w:divBdr>
            </w:div>
          </w:divsChild>
        </w:div>
        <w:div w:id="316688115">
          <w:marLeft w:val="0"/>
          <w:marRight w:val="0"/>
          <w:marTop w:val="0"/>
          <w:marBottom w:val="0"/>
          <w:divBdr>
            <w:top w:val="none" w:sz="0" w:space="0" w:color="auto"/>
            <w:left w:val="none" w:sz="0" w:space="0" w:color="auto"/>
            <w:bottom w:val="none" w:sz="0" w:space="0" w:color="auto"/>
            <w:right w:val="none" w:sz="0" w:space="0" w:color="auto"/>
          </w:divBdr>
          <w:divsChild>
            <w:div w:id="1274752851">
              <w:marLeft w:val="0"/>
              <w:marRight w:val="0"/>
              <w:marTop w:val="0"/>
              <w:marBottom w:val="0"/>
              <w:divBdr>
                <w:top w:val="none" w:sz="0" w:space="0" w:color="auto"/>
                <w:left w:val="none" w:sz="0" w:space="0" w:color="auto"/>
                <w:bottom w:val="none" w:sz="0" w:space="0" w:color="auto"/>
                <w:right w:val="none" w:sz="0" w:space="0" w:color="auto"/>
              </w:divBdr>
            </w:div>
          </w:divsChild>
        </w:div>
        <w:div w:id="1836804000">
          <w:marLeft w:val="0"/>
          <w:marRight w:val="0"/>
          <w:marTop w:val="0"/>
          <w:marBottom w:val="0"/>
          <w:divBdr>
            <w:top w:val="none" w:sz="0" w:space="0" w:color="auto"/>
            <w:left w:val="none" w:sz="0" w:space="0" w:color="auto"/>
            <w:bottom w:val="none" w:sz="0" w:space="0" w:color="auto"/>
            <w:right w:val="none" w:sz="0" w:space="0" w:color="auto"/>
          </w:divBdr>
          <w:divsChild>
            <w:div w:id="5961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5155">
      <w:bodyDiv w:val="1"/>
      <w:marLeft w:val="0"/>
      <w:marRight w:val="0"/>
      <w:marTop w:val="0"/>
      <w:marBottom w:val="0"/>
      <w:divBdr>
        <w:top w:val="none" w:sz="0" w:space="0" w:color="auto"/>
        <w:left w:val="none" w:sz="0" w:space="0" w:color="auto"/>
        <w:bottom w:val="none" w:sz="0" w:space="0" w:color="auto"/>
        <w:right w:val="none" w:sz="0" w:space="0" w:color="auto"/>
      </w:divBdr>
    </w:div>
    <w:div w:id="498496510">
      <w:bodyDiv w:val="1"/>
      <w:marLeft w:val="0"/>
      <w:marRight w:val="0"/>
      <w:marTop w:val="0"/>
      <w:marBottom w:val="0"/>
      <w:divBdr>
        <w:top w:val="none" w:sz="0" w:space="0" w:color="auto"/>
        <w:left w:val="none" w:sz="0" w:space="0" w:color="auto"/>
        <w:bottom w:val="none" w:sz="0" w:space="0" w:color="auto"/>
        <w:right w:val="none" w:sz="0" w:space="0" w:color="auto"/>
      </w:divBdr>
    </w:div>
    <w:div w:id="509682613">
      <w:bodyDiv w:val="1"/>
      <w:marLeft w:val="0"/>
      <w:marRight w:val="0"/>
      <w:marTop w:val="0"/>
      <w:marBottom w:val="0"/>
      <w:divBdr>
        <w:top w:val="none" w:sz="0" w:space="0" w:color="auto"/>
        <w:left w:val="none" w:sz="0" w:space="0" w:color="auto"/>
        <w:bottom w:val="none" w:sz="0" w:space="0" w:color="auto"/>
        <w:right w:val="none" w:sz="0" w:space="0" w:color="auto"/>
      </w:divBdr>
    </w:div>
    <w:div w:id="521627535">
      <w:bodyDiv w:val="1"/>
      <w:marLeft w:val="0"/>
      <w:marRight w:val="0"/>
      <w:marTop w:val="0"/>
      <w:marBottom w:val="0"/>
      <w:divBdr>
        <w:top w:val="none" w:sz="0" w:space="0" w:color="auto"/>
        <w:left w:val="none" w:sz="0" w:space="0" w:color="auto"/>
        <w:bottom w:val="none" w:sz="0" w:space="0" w:color="auto"/>
        <w:right w:val="none" w:sz="0" w:space="0" w:color="auto"/>
      </w:divBdr>
    </w:div>
    <w:div w:id="524560373">
      <w:bodyDiv w:val="1"/>
      <w:marLeft w:val="0"/>
      <w:marRight w:val="0"/>
      <w:marTop w:val="0"/>
      <w:marBottom w:val="0"/>
      <w:divBdr>
        <w:top w:val="none" w:sz="0" w:space="0" w:color="auto"/>
        <w:left w:val="none" w:sz="0" w:space="0" w:color="auto"/>
        <w:bottom w:val="none" w:sz="0" w:space="0" w:color="auto"/>
        <w:right w:val="none" w:sz="0" w:space="0" w:color="auto"/>
      </w:divBdr>
    </w:div>
    <w:div w:id="525557331">
      <w:bodyDiv w:val="1"/>
      <w:marLeft w:val="0"/>
      <w:marRight w:val="0"/>
      <w:marTop w:val="0"/>
      <w:marBottom w:val="0"/>
      <w:divBdr>
        <w:top w:val="none" w:sz="0" w:space="0" w:color="auto"/>
        <w:left w:val="none" w:sz="0" w:space="0" w:color="auto"/>
        <w:bottom w:val="none" w:sz="0" w:space="0" w:color="auto"/>
        <w:right w:val="none" w:sz="0" w:space="0" w:color="auto"/>
      </w:divBdr>
      <w:divsChild>
        <w:div w:id="1743720406">
          <w:marLeft w:val="0"/>
          <w:marRight w:val="0"/>
          <w:marTop w:val="0"/>
          <w:marBottom w:val="0"/>
          <w:divBdr>
            <w:top w:val="none" w:sz="0" w:space="0" w:color="auto"/>
            <w:left w:val="none" w:sz="0" w:space="0" w:color="auto"/>
            <w:bottom w:val="none" w:sz="0" w:space="0" w:color="auto"/>
            <w:right w:val="none" w:sz="0" w:space="0" w:color="auto"/>
          </w:divBdr>
          <w:divsChild>
            <w:div w:id="1231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855">
      <w:bodyDiv w:val="1"/>
      <w:marLeft w:val="0"/>
      <w:marRight w:val="0"/>
      <w:marTop w:val="0"/>
      <w:marBottom w:val="0"/>
      <w:divBdr>
        <w:top w:val="none" w:sz="0" w:space="0" w:color="auto"/>
        <w:left w:val="none" w:sz="0" w:space="0" w:color="auto"/>
        <w:bottom w:val="none" w:sz="0" w:space="0" w:color="auto"/>
        <w:right w:val="none" w:sz="0" w:space="0" w:color="auto"/>
      </w:divBdr>
    </w:div>
    <w:div w:id="539241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6488">
          <w:marLeft w:val="0"/>
          <w:marRight w:val="0"/>
          <w:marTop w:val="0"/>
          <w:marBottom w:val="0"/>
          <w:divBdr>
            <w:top w:val="none" w:sz="0" w:space="0" w:color="auto"/>
            <w:left w:val="none" w:sz="0" w:space="0" w:color="auto"/>
            <w:bottom w:val="none" w:sz="0" w:space="0" w:color="auto"/>
            <w:right w:val="none" w:sz="0" w:space="0" w:color="auto"/>
          </w:divBdr>
          <w:divsChild>
            <w:div w:id="3153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5676">
      <w:bodyDiv w:val="1"/>
      <w:marLeft w:val="0"/>
      <w:marRight w:val="0"/>
      <w:marTop w:val="0"/>
      <w:marBottom w:val="0"/>
      <w:divBdr>
        <w:top w:val="none" w:sz="0" w:space="0" w:color="auto"/>
        <w:left w:val="none" w:sz="0" w:space="0" w:color="auto"/>
        <w:bottom w:val="none" w:sz="0" w:space="0" w:color="auto"/>
        <w:right w:val="none" w:sz="0" w:space="0" w:color="auto"/>
      </w:divBdr>
      <w:divsChild>
        <w:div w:id="585965426">
          <w:marLeft w:val="0"/>
          <w:marRight w:val="0"/>
          <w:marTop w:val="0"/>
          <w:marBottom w:val="0"/>
          <w:divBdr>
            <w:top w:val="none" w:sz="0" w:space="0" w:color="auto"/>
            <w:left w:val="none" w:sz="0" w:space="0" w:color="auto"/>
            <w:bottom w:val="none" w:sz="0" w:space="0" w:color="auto"/>
            <w:right w:val="none" w:sz="0" w:space="0" w:color="auto"/>
          </w:divBdr>
          <w:divsChild>
            <w:div w:id="889724808">
              <w:marLeft w:val="0"/>
              <w:marRight w:val="0"/>
              <w:marTop w:val="0"/>
              <w:marBottom w:val="0"/>
              <w:divBdr>
                <w:top w:val="none" w:sz="0" w:space="0" w:color="auto"/>
                <w:left w:val="none" w:sz="0" w:space="0" w:color="auto"/>
                <w:bottom w:val="none" w:sz="0" w:space="0" w:color="auto"/>
                <w:right w:val="none" w:sz="0" w:space="0" w:color="auto"/>
              </w:divBdr>
            </w:div>
          </w:divsChild>
        </w:div>
        <w:div w:id="21825055">
          <w:marLeft w:val="0"/>
          <w:marRight w:val="0"/>
          <w:marTop w:val="0"/>
          <w:marBottom w:val="0"/>
          <w:divBdr>
            <w:top w:val="none" w:sz="0" w:space="0" w:color="auto"/>
            <w:left w:val="none" w:sz="0" w:space="0" w:color="auto"/>
            <w:bottom w:val="none" w:sz="0" w:space="0" w:color="auto"/>
            <w:right w:val="none" w:sz="0" w:space="0" w:color="auto"/>
          </w:divBdr>
          <w:divsChild>
            <w:div w:id="1093629023">
              <w:marLeft w:val="0"/>
              <w:marRight w:val="0"/>
              <w:marTop w:val="0"/>
              <w:marBottom w:val="0"/>
              <w:divBdr>
                <w:top w:val="none" w:sz="0" w:space="0" w:color="auto"/>
                <w:left w:val="none" w:sz="0" w:space="0" w:color="auto"/>
                <w:bottom w:val="none" w:sz="0" w:space="0" w:color="auto"/>
                <w:right w:val="none" w:sz="0" w:space="0" w:color="auto"/>
              </w:divBdr>
            </w:div>
          </w:divsChild>
        </w:div>
        <w:div w:id="1449666558">
          <w:marLeft w:val="0"/>
          <w:marRight w:val="0"/>
          <w:marTop w:val="0"/>
          <w:marBottom w:val="0"/>
          <w:divBdr>
            <w:top w:val="none" w:sz="0" w:space="0" w:color="auto"/>
            <w:left w:val="none" w:sz="0" w:space="0" w:color="auto"/>
            <w:bottom w:val="none" w:sz="0" w:space="0" w:color="auto"/>
            <w:right w:val="none" w:sz="0" w:space="0" w:color="auto"/>
          </w:divBdr>
          <w:divsChild>
            <w:div w:id="887498367">
              <w:marLeft w:val="0"/>
              <w:marRight w:val="0"/>
              <w:marTop w:val="0"/>
              <w:marBottom w:val="0"/>
              <w:divBdr>
                <w:top w:val="none" w:sz="0" w:space="0" w:color="auto"/>
                <w:left w:val="none" w:sz="0" w:space="0" w:color="auto"/>
                <w:bottom w:val="none" w:sz="0" w:space="0" w:color="auto"/>
                <w:right w:val="none" w:sz="0" w:space="0" w:color="auto"/>
              </w:divBdr>
            </w:div>
          </w:divsChild>
        </w:div>
        <w:div w:id="1426606608">
          <w:marLeft w:val="0"/>
          <w:marRight w:val="0"/>
          <w:marTop w:val="0"/>
          <w:marBottom w:val="0"/>
          <w:divBdr>
            <w:top w:val="none" w:sz="0" w:space="0" w:color="auto"/>
            <w:left w:val="none" w:sz="0" w:space="0" w:color="auto"/>
            <w:bottom w:val="none" w:sz="0" w:space="0" w:color="auto"/>
            <w:right w:val="none" w:sz="0" w:space="0" w:color="auto"/>
          </w:divBdr>
          <w:divsChild>
            <w:div w:id="994533738">
              <w:marLeft w:val="0"/>
              <w:marRight w:val="0"/>
              <w:marTop w:val="0"/>
              <w:marBottom w:val="0"/>
              <w:divBdr>
                <w:top w:val="none" w:sz="0" w:space="0" w:color="auto"/>
                <w:left w:val="none" w:sz="0" w:space="0" w:color="auto"/>
                <w:bottom w:val="none" w:sz="0" w:space="0" w:color="auto"/>
                <w:right w:val="none" w:sz="0" w:space="0" w:color="auto"/>
              </w:divBdr>
            </w:div>
          </w:divsChild>
        </w:div>
        <w:div w:id="42945829">
          <w:marLeft w:val="0"/>
          <w:marRight w:val="0"/>
          <w:marTop w:val="0"/>
          <w:marBottom w:val="0"/>
          <w:divBdr>
            <w:top w:val="none" w:sz="0" w:space="0" w:color="auto"/>
            <w:left w:val="none" w:sz="0" w:space="0" w:color="auto"/>
            <w:bottom w:val="none" w:sz="0" w:space="0" w:color="auto"/>
            <w:right w:val="none" w:sz="0" w:space="0" w:color="auto"/>
          </w:divBdr>
          <w:divsChild>
            <w:div w:id="245312922">
              <w:marLeft w:val="0"/>
              <w:marRight w:val="0"/>
              <w:marTop w:val="0"/>
              <w:marBottom w:val="0"/>
              <w:divBdr>
                <w:top w:val="none" w:sz="0" w:space="0" w:color="auto"/>
                <w:left w:val="none" w:sz="0" w:space="0" w:color="auto"/>
                <w:bottom w:val="none" w:sz="0" w:space="0" w:color="auto"/>
                <w:right w:val="none" w:sz="0" w:space="0" w:color="auto"/>
              </w:divBdr>
            </w:div>
          </w:divsChild>
        </w:div>
        <w:div w:id="1183786631">
          <w:marLeft w:val="0"/>
          <w:marRight w:val="0"/>
          <w:marTop w:val="0"/>
          <w:marBottom w:val="0"/>
          <w:divBdr>
            <w:top w:val="none" w:sz="0" w:space="0" w:color="auto"/>
            <w:left w:val="none" w:sz="0" w:space="0" w:color="auto"/>
            <w:bottom w:val="none" w:sz="0" w:space="0" w:color="auto"/>
            <w:right w:val="none" w:sz="0" w:space="0" w:color="auto"/>
          </w:divBdr>
          <w:divsChild>
            <w:div w:id="1121143708">
              <w:marLeft w:val="0"/>
              <w:marRight w:val="0"/>
              <w:marTop w:val="0"/>
              <w:marBottom w:val="0"/>
              <w:divBdr>
                <w:top w:val="none" w:sz="0" w:space="0" w:color="auto"/>
                <w:left w:val="none" w:sz="0" w:space="0" w:color="auto"/>
                <w:bottom w:val="none" w:sz="0" w:space="0" w:color="auto"/>
                <w:right w:val="none" w:sz="0" w:space="0" w:color="auto"/>
              </w:divBdr>
            </w:div>
          </w:divsChild>
        </w:div>
        <w:div w:id="901864131">
          <w:marLeft w:val="0"/>
          <w:marRight w:val="0"/>
          <w:marTop w:val="0"/>
          <w:marBottom w:val="0"/>
          <w:divBdr>
            <w:top w:val="none" w:sz="0" w:space="0" w:color="auto"/>
            <w:left w:val="none" w:sz="0" w:space="0" w:color="auto"/>
            <w:bottom w:val="none" w:sz="0" w:space="0" w:color="auto"/>
            <w:right w:val="none" w:sz="0" w:space="0" w:color="auto"/>
          </w:divBdr>
          <w:divsChild>
            <w:div w:id="1623030707">
              <w:marLeft w:val="0"/>
              <w:marRight w:val="0"/>
              <w:marTop w:val="0"/>
              <w:marBottom w:val="0"/>
              <w:divBdr>
                <w:top w:val="none" w:sz="0" w:space="0" w:color="auto"/>
                <w:left w:val="none" w:sz="0" w:space="0" w:color="auto"/>
                <w:bottom w:val="none" w:sz="0" w:space="0" w:color="auto"/>
                <w:right w:val="none" w:sz="0" w:space="0" w:color="auto"/>
              </w:divBdr>
            </w:div>
          </w:divsChild>
        </w:div>
        <w:div w:id="1956473285">
          <w:marLeft w:val="0"/>
          <w:marRight w:val="0"/>
          <w:marTop w:val="0"/>
          <w:marBottom w:val="0"/>
          <w:divBdr>
            <w:top w:val="none" w:sz="0" w:space="0" w:color="auto"/>
            <w:left w:val="none" w:sz="0" w:space="0" w:color="auto"/>
            <w:bottom w:val="none" w:sz="0" w:space="0" w:color="auto"/>
            <w:right w:val="none" w:sz="0" w:space="0" w:color="auto"/>
          </w:divBdr>
          <w:divsChild>
            <w:div w:id="475995348">
              <w:marLeft w:val="0"/>
              <w:marRight w:val="0"/>
              <w:marTop w:val="0"/>
              <w:marBottom w:val="0"/>
              <w:divBdr>
                <w:top w:val="none" w:sz="0" w:space="0" w:color="auto"/>
                <w:left w:val="none" w:sz="0" w:space="0" w:color="auto"/>
                <w:bottom w:val="none" w:sz="0" w:space="0" w:color="auto"/>
                <w:right w:val="none" w:sz="0" w:space="0" w:color="auto"/>
              </w:divBdr>
            </w:div>
          </w:divsChild>
        </w:div>
        <w:div w:id="1376543682">
          <w:marLeft w:val="0"/>
          <w:marRight w:val="0"/>
          <w:marTop w:val="0"/>
          <w:marBottom w:val="0"/>
          <w:divBdr>
            <w:top w:val="none" w:sz="0" w:space="0" w:color="auto"/>
            <w:left w:val="none" w:sz="0" w:space="0" w:color="auto"/>
            <w:bottom w:val="none" w:sz="0" w:space="0" w:color="auto"/>
            <w:right w:val="none" w:sz="0" w:space="0" w:color="auto"/>
          </w:divBdr>
          <w:divsChild>
            <w:div w:id="16906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62984602">
      <w:bodyDiv w:val="1"/>
      <w:marLeft w:val="0"/>
      <w:marRight w:val="0"/>
      <w:marTop w:val="0"/>
      <w:marBottom w:val="0"/>
      <w:divBdr>
        <w:top w:val="none" w:sz="0" w:space="0" w:color="auto"/>
        <w:left w:val="none" w:sz="0" w:space="0" w:color="auto"/>
        <w:bottom w:val="none" w:sz="0" w:space="0" w:color="auto"/>
        <w:right w:val="none" w:sz="0" w:space="0" w:color="auto"/>
      </w:divBdr>
      <w:divsChild>
        <w:div w:id="644504853">
          <w:marLeft w:val="0"/>
          <w:marRight w:val="0"/>
          <w:marTop w:val="0"/>
          <w:marBottom w:val="0"/>
          <w:divBdr>
            <w:top w:val="none" w:sz="0" w:space="0" w:color="auto"/>
            <w:left w:val="none" w:sz="0" w:space="0" w:color="auto"/>
            <w:bottom w:val="none" w:sz="0" w:space="0" w:color="auto"/>
            <w:right w:val="none" w:sz="0" w:space="0" w:color="auto"/>
          </w:divBdr>
          <w:divsChild>
            <w:div w:id="446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4851">
      <w:bodyDiv w:val="1"/>
      <w:marLeft w:val="0"/>
      <w:marRight w:val="0"/>
      <w:marTop w:val="0"/>
      <w:marBottom w:val="0"/>
      <w:divBdr>
        <w:top w:val="none" w:sz="0" w:space="0" w:color="auto"/>
        <w:left w:val="none" w:sz="0" w:space="0" w:color="auto"/>
        <w:bottom w:val="none" w:sz="0" w:space="0" w:color="auto"/>
        <w:right w:val="none" w:sz="0" w:space="0" w:color="auto"/>
      </w:divBdr>
      <w:divsChild>
        <w:div w:id="271013151">
          <w:marLeft w:val="0"/>
          <w:marRight w:val="0"/>
          <w:marTop w:val="0"/>
          <w:marBottom w:val="0"/>
          <w:divBdr>
            <w:top w:val="none" w:sz="0" w:space="0" w:color="auto"/>
            <w:left w:val="none" w:sz="0" w:space="0" w:color="auto"/>
            <w:bottom w:val="none" w:sz="0" w:space="0" w:color="auto"/>
            <w:right w:val="none" w:sz="0" w:space="0" w:color="auto"/>
          </w:divBdr>
          <w:divsChild>
            <w:div w:id="16861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1658">
      <w:bodyDiv w:val="1"/>
      <w:marLeft w:val="0"/>
      <w:marRight w:val="0"/>
      <w:marTop w:val="0"/>
      <w:marBottom w:val="0"/>
      <w:divBdr>
        <w:top w:val="none" w:sz="0" w:space="0" w:color="auto"/>
        <w:left w:val="none" w:sz="0" w:space="0" w:color="auto"/>
        <w:bottom w:val="none" w:sz="0" w:space="0" w:color="auto"/>
        <w:right w:val="none" w:sz="0" w:space="0" w:color="auto"/>
      </w:divBdr>
    </w:div>
    <w:div w:id="574050627">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79797223">
      <w:bodyDiv w:val="1"/>
      <w:marLeft w:val="0"/>
      <w:marRight w:val="0"/>
      <w:marTop w:val="0"/>
      <w:marBottom w:val="0"/>
      <w:divBdr>
        <w:top w:val="none" w:sz="0" w:space="0" w:color="auto"/>
        <w:left w:val="none" w:sz="0" w:space="0" w:color="auto"/>
        <w:bottom w:val="none" w:sz="0" w:space="0" w:color="auto"/>
        <w:right w:val="none" w:sz="0" w:space="0" w:color="auto"/>
      </w:divBdr>
    </w:div>
    <w:div w:id="581568623">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4850604">
      <w:bodyDiv w:val="1"/>
      <w:marLeft w:val="0"/>
      <w:marRight w:val="0"/>
      <w:marTop w:val="0"/>
      <w:marBottom w:val="0"/>
      <w:divBdr>
        <w:top w:val="none" w:sz="0" w:space="0" w:color="auto"/>
        <w:left w:val="none" w:sz="0" w:space="0" w:color="auto"/>
        <w:bottom w:val="none" w:sz="0" w:space="0" w:color="auto"/>
        <w:right w:val="none" w:sz="0" w:space="0" w:color="auto"/>
      </w:divBdr>
    </w:div>
    <w:div w:id="592593349">
      <w:bodyDiv w:val="1"/>
      <w:marLeft w:val="0"/>
      <w:marRight w:val="0"/>
      <w:marTop w:val="0"/>
      <w:marBottom w:val="0"/>
      <w:divBdr>
        <w:top w:val="none" w:sz="0" w:space="0" w:color="auto"/>
        <w:left w:val="none" w:sz="0" w:space="0" w:color="auto"/>
        <w:bottom w:val="none" w:sz="0" w:space="0" w:color="auto"/>
        <w:right w:val="none" w:sz="0" w:space="0" w:color="auto"/>
      </w:divBdr>
    </w:div>
    <w:div w:id="593056537">
      <w:bodyDiv w:val="1"/>
      <w:marLeft w:val="0"/>
      <w:marRight w:val="0"/>
      <w:marTop w:val="0"/>
      <w:marBottom w:val="0"/>
      <w:divBdr>
        <w:top w:val="none" w:sz="0" w:space="0" w:color="auto"/>
        <w:left w:val="none" w:sz="0" w:space="0" w:color="auto"/>
        <w:bottom w:val="none" w:sz="0" w:space="0" w:color="auto"/>
        <w:right w:val="none" w:sz="0" w:space="0" w:color="auto"/>
      </w:divBdr>
    </w:div>
    <w:div w:id="600532606">
      <w:bodyDiv w:val="1"/>
      <w:marLeft w:val="0"/>
      <w:marRight w:val="0"/>
      <w:marTop w:val="0"/>
      <w:marBottom w:val="0"/>
      <w:divBdr>
        <w:top w:val="none" w:sz="0" w:space="0" w:color="auto"/>
        <w:left w:val="none" w:sz="0" w:space="0" w:color="auto"/>
        <w:bottom w:val="none" w:sz="0" w:space="0" w:color="auto"/>
        <w:right w:val="none" w:sz="0" w:space="0" w:color="auto"/>
      </w:divBdr>
      <w:divsChild>
        <w:div w:id="1385134928">
          <w:marLeft w:val="0"/>
          <w:marRight w:val="0"/>
          <w:marTop w:val="0"/>
          <w:marBottom w:val="0"/>
          <w:divBdr>
            <w:top w:val="none" w:sz="0" w:space="0" w:color="auto"/>
            <w:left w:val="none" w:sz="0" w:space="0" w:color="auto"/>
            <w:bottom w:val="none" w:sz="0" w:space="0" w:color="auto"/>
            <w:right w:val="none" w:sz="0" w:space="0" w:color="auto"/>
          </w:divBdr>
          <w:divsChild>
            <w:div w:id="1863280799">
              <w:marLeft w:val="0"/>
              <w:marRight w:val="0"/>
              <w:marTop w:val="0"/>
              <w:marBottom w:val="0"/>
              <w:divBdr>
                <w:top w:val="none" w:sz="0" w:space="0" w:color="auto"/>
                <w:left w:val="none" w:sz="0" w:space="0" w:color="auto"/>
                <w:bottom w:val="none" w:sz="0" w:space="0" w:color="auto"/>
                <w:right w:val="none" w:sz="0" w:space="0" w:color="auto"/>
              </w:divBdr>
            </w:div>
          </w:divsChild>
        </w:div>
        <w:div w:id="905795291">
          <w:marLeft w:val="0"/>
          <w:marRight w:val="0"/>
          <w:marTop w:val="0"/>
          <w:marBottom w:val="0"/>
          <w:divBdr>
            <w:top w:val="none" w:sz="0" w:space="0" w:color="auto"/>
            <w:left w:val="none" w:sz="0" w:space="0" w:color="auto"/>
            <w:bottom w:val="none" w:sz="0" w:space="0" w:color="auto"/>
            <w:right w:val="none" w:sz="0" w:space="0" w:color="auto"/>
          </w:divBdr>
          <w:divsChild>
            <w:div w:id="15329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658">
      <w:bodyDiv w:val="1"/>
      <w:marLeft w:val="0"/>
      <w:marRight w:val="0"/>
      <w:marTop w:val="0"/>
      <w:marBottom w:val="0"/>
      <w:divBdr>
        <w:top w:val="none" w:sz="0" w:space="0" w:color="auto"/>
        <w:left w:val="none" w:sz="0" w:space="0" w:color="auto"/>
        <w:bottom w:val="none" w:sz="0" w:space="0" w:color="auto"/>
        <w:right w:val="none" w:sz="0" w:space="0" w:color="auto"/>
      </w:divBdr>
    </w:div>
    <w:div w:id="611715619">
      <w:bodyDiv w:val="1"/>
      <w:marLeft w:val="0"/>
      <w:marRight w:val="0"/>
      <w:marTop w:val="0"/>
      <w:marBottom w:val="0"/>
      <w:divBdr>
        <w:top w:val="none" w:sz="0" w:space="0" w:color="auto"/>
        <w:left w:val="none" w:sz="0" w:space="0" w:color="auto"/>
        <w:bottom w:val="none" w:sz="0" w:space="0" w:color="auto"/>
        <w:right w:val="none" w:sz="0" w:space="0" w:color="auto"/>
      </w:divBdr>
    </w:div>
    <w:div w:id="618873674">
      <w:bodyDiv w:val="1"/>
      <w:marLeft w:val="0"/>
      <w:marRight w:val="0"/>
      <w:marTop w:val="0"/>
      <w:marBottom w:val="0"/>
      <w:divBdr>
        <w:top w:val="none" w:sz="0" w:space="0" w:color="auto"/>
        <w:left w:val="none" w:sz="0" w:space="0" w:color="auto"/>
        <w:bottom w:val="none" w:sz="0" w:space="0" w:color="auto"/>
        <w:right w:val="none" w:sz="0" w:space="0" w:color="auto"/>
      </w:divBdr>
    </w:div>
    <w:div w:id="621033078">
      <w:bodyDiv w:val="1"/>
      <w:marLeft w:val="0"/>
      <w:marRight w:val="0"/>
      <w:marTop w:val="0"/>
      <w:marBottom w:val="0"/>
      <w:divBdr>
        <w:top w:val="none" w:sz="0" w:space="0" w:color="auto"/>
        <w:left w:val="none" w:sz="0" w:space="0" w:color="auto"/>
        <w:bottom w:val="none" w:sz="0" w:space="0" w:color="auto"/>
        <w:right w:val="none" w:sz="0" w:space="0" w:color="auto"/>
      </w:divBdr>
    </w:div>
    <w:div w:id="626665916">
      <w:bodyDiv w:val="1"/>
      <w:marLeft w:val="0"/>
      <w:marRight w:val="0"/>
      <w:marTop w:val="0"/>
      <w:marBottom w:val="0"/>
      <w:divBdr>
        <w:top w:val="none" w:sz="0" w:space="0" w:color="auto"/>
        <w:left w:val="none" w:sz="0" w:space="0" w:color="auto"/>
        <w:bottom w:val="none" w:sz="0" w:space="0" w:color="auto"/>
        <w:right w:val="none" w:sz="0" w:space="0" w:color="auto"/>
      </w:divBdr>
    </w:div>
    <w:div w:id="631592876">
      <w:bodyDiv w:val="1"/>
      <w:marLeft w:val="0"/>
      <w:marRight w:val="0"/>
      <w:marTop w:val="0"/>
      <w:marBottom w:val="0"/>
      <w:divBdr>
        <w:top w:val="none" w:sz="0" w:space="0" w:color="auto"/>
        <w:left w:val="none" w:sz="0" w:space="0" w:color="auto"/>
        <w:bottom w:val="none" w:sz="0" w:space="0" w:color="auto"/>
        <w:right w:val="none" w:sz="0" w:space="0" w:color="auto"/>
      </w:divBdr>
      <w:divsChild>
        <w:div w:id="152257439">
          <w:marLeft w:val="0"/>
          <w:marRight w:val="0"/>
          <w:marTop w:val="0"/>
          <w:marBottom w:val="0"/>
          <w:divBdr>
            <w:top w:val="none" w:sz="0" w:space="0" w:color="auto"/>
            <w:left w:val="none" w:sz="0" w:space="0" w:color="auto"/>
            <w:bottom w:val="none" w:sz="0" w:space="0" w:color="auto"/>
            <w:right w:val="none" w:sz="0" w:space="0" w:color="auto"/>
          </w:divBdr>
          <w:divsChild>
            <w:div w:id="281309976">
              <w:marLeft w:val="0"/>
              <w:marRight w:val="0"/>
              <w:marTop w:val="0"/>
              <w:marBottom w:val="0"/>
              <w:divBdr>
                <w:top w:val="none" w:sz="0" w:space="0" w:color="auto"/>
                <w:left w:val="none" w:sz="0" w:space="0" w:color="auto"/>
                <w:bottom w:val="none" w:sz="0" w:space="0" w:color="auto"/>
                <w:right w:val="none" w:sz="0" w:space="0" w:color="auto"/>
              </w:divBdr>
            </w:div>
          </w:divsChild>
        </w:div>
        <w:div w:id="1089616623">
          <w:marLeft w:val="0"/>
          <w:marRight w:val="0"/>
          <w:marTop w:val="0"/>
          <w:marBottom w:val="0"/>
          <w:divBdr>
            <w:top w:val="none" w:sz="0" w:space="0" w:color="auto"/>
            <w:left w:val="none" w:sz="0" w:space="0" w:color="auto"/>
            <w:bottom w:val="none" w:sz="0" w:space="0" w:color="auto"/>
            <w:right w:val="none" w:sz="0" w:space="0" w:color="auto"/>
          </w:divBdr>
          <w:divsChild>
            <w:div w:id="16089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2679737">
      <w:bodyDiv w:val="1"/>
      <w:marLeft w:val="0"/>
      <w:marRight w:val="0"/>
      <w:marTop w:val="0"/>
      <w:marBottom w:val="0"/>
      <w:divBdr>
        <w:top w:val="none" w:sz="0" w:space="0" w:color="auto"/>
        <w:left w:val="none" w:sz="0" w:space="0" w:color="auto"/>
        <w:bottom w:val="none" w:sz="0" w:space="0" w:color="auto"/>
        <w:right w:val="none" w:sz="0" w:space="0" w:color="auto"/>
      </w:divBdr>
    </w:div>
    <w:div w:id="665786606">
      <w:bodyDiv w:val="1"/>
      <w:marLeft w:val="0"/>
      <w:marRight w:val="0"/>
      <w:marTop w:val="0"/>
      <w:marBottom w:val="0"/>
      <w:divBdr>
        <w:top w:val="none" w:sz="0" w:space="0" w:color="auto"/>
        <w:left w:val="none" w:sz="0" w:space="0" w:color="auto"/>
        <w:bottom w:val="none" w:sz="0" w:space="0" w:color="auto"/>
        <w:right w:val="none" w:sz="0" w:space="0" w:color="auto"/>
      </w:divBdr>
      <w:divsChild>
        <w:div w:id="1189224321">
          <w:marLeft w:val="0"/>
          <w:marRight w:val="0"/>
          <w:marTop w:val="0"/>
          <w:marBottom w:val="0"/>
          <w:divBdr>
            <w:top w:val="none" w:sz="0" w:space="0" w:color="auto"/>
            <w:left w:val="none" w:sz="0" w:space="0" w:color="auto"/>
            <w:bottom w:val="none" w:sz="0" w:space="0" w:color="auto"/>
            <w:right w:val="none" w:sz="0" w:space="0" w:color="auto"/>
          </w:divBdr>
          <w:divsChild>
            <w:div w:id="2019847791">
              <w:marLeft w:val="0"/>
              <w:marRight w:val="0"/>
              <w:marTop w:val="0"/>
              <w:marBottom w:val="0"/>
              <w:divBdr>
                <w:top w:val="none" w:sz="0" w:space="0" w:color="auto"/>
                <w:left w:val="none" w:sz="0" w:space="0" w:color="auto"/>
                <w:bottom w:val="none" w:sz="0" w:space="0" w:color="auto"/>
                <w:right w:val="none" w:sz="0" w:space="0" w:color="auto"/>
              </w:divBdr>
              <w:divsChild>
                <w:div w:id="1649822071">
                  <w:marLeft w:val="0"/>
                  <w:marRight w:val="0"/>
                  <w:marTop w:val="0"/>
                  <w:marBottom w:val="0"/>
                  <w:divBdr>
                    <w:top w:val="none" w:sz="0" w:space="0" w:color="auto"/>
                    <w:left w:val="none" w:sz="0" w:space="0" w:color="auto"/>
                    <w:bottom w:val="none" w:sz="0" w:space="0" w:color="auto"/>
                    <w:right w:val="none" w:sz="0" w:space="0" w:color="auto"/>
                  </w:divBdr>
                  <w:divsChild>
                    <w:div w:id="694505837">
                      <w:marLeft w:val="0"/>
                      <w:marRight w:val="0"/>
                      <w:marTop w:val="0"/>
                      <w:marBottom w:val="0"/>
                      <w:divBdr>
                        <w:top w:val="none" w:sz="0" w:space="0" w:color="auto"/>
                        <w:left w:val="none" w:sz="0" w:space="0" w:color="auto"/>
                        <w:bottom w:val="none" w:sz="0" w:space="0" w:color="auto"/>
                        <w:right w:val="none" w:sz="0" w:space="0" w:color="auto"/>
                      </w:divBdr>
                      <w:divsChild>
                        <w:div w:id="585923614">
                          <w:marLeft w:val="0"/>
                          <w:marRight w:val="0"/>
                          <w:marTop w:val="0"/>
                          <w:marBottom w:val="0"/>
                          <w:divBdr>
                            <w:top w:val="none" w:sz="0" w:space="0" w:color="auto"/>
                            <w:left w:val="none" w:sz="0" w:space="0" w:color="auto"/>
                            <w:bottom w:val="none" w:sz="0" w:space="0" w:color="auto"/>
                            <w:right w:val="none" w:sz="0" w:space="0" w:color="auto"/>
                          </w:divBdr>
                          <w:divsChild>
                            <w:div w:id="4131868">
                              <w:marLeft w:val="0"/>
                              <w:marRight w:val="0"/>
                              <w:marTop w:val="0"/>
                              <w:marBottom w:val="0"/>
                              <w:divBdr>
                                <w:top w:val="none" w:sz="0" w:space="0" w:color="auto"/>
                                <w:left w:val="none" w:sz="0" w:space="0" w:color="auto"/>
                                <w:bottom w:val="none" w:sz="0" w:space="0" w:color="auto"/>
                                <w:right w:val="none" w:sz="0" w:space="0" w:color="auto"/>
                              </w:divBdr>
                              <w:divsChild>
                                <w:div w:id="1947079534">
                                  <w:marLeft w:val="0"/>
                                  <w:marRight w:val="0"/>
                                  <w:marTop w:val="0"/>
                                  <w:marBottom w:val="0"/>
                                  <w:divBdr>
                                    <w:top w:val="none" w:sz="0" w:space="0" w:color="auto"/>
                                    <w:left w:val="none" w:sz="0" w:space="0" w:color="auto"/>
                                    <w:bottom w:val="none" w:sz="0" w:space="0" w:color="auto"/>
                                    <w:right w:val="none" w:sz="0" w:space="0" w:color="auto"/>
                                  </w:divBdr>
                                  <w:divsChild>
                                    <w:div w:id="144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608326">
      <w:bodyDiv w:val="1"/>
      <w:marLeft w:val="0"/>
      <w:marRight w:val="0"/>
      <w:marTop w:val="0"/>
      <w:marBottom w:val="0"/>
      <w:divBdr>
        <w:top w:val="none" w:sz="0" w:space="0" w:color="auto"/>
        <w:left w:val="none" w:sz="0" w:space="0" w:color="auto"/>
        <w:bottom w:val="none" w:sz="0" w:space="0" w:color="auto"/>
        <w:right w:val="none" w:sz="0" w:space="0" w:color="auto"/>
      </w:divBdr>
      <w:divsChild>
        <w:div w:id="2132749199">
          <w:marLeft w:val="0"/>
          <w:marRight w:val="0"/>
          <w:marTop w:val="0"/>
          <w:marBottom w:val="0"/>
          <w:divBdr>
            <w:top w:val="none" w:sz="0" w:space="0" w:color="auto"/>
            <w:left w:val="none" w:sz="0" w:space="0" w:color="auto"/>
            <w:bottom w:val="none" w:sz="0" w:space="0" w:color="auto"/>
            <w:right w:val="none" w:sz="0" w:space="0" w:color="auto"/>
          </w:divBdr>
          <w:divsChild>
            <w:div w:id="17778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19743">
      <w:bodyDiv w:val="1"/>
      <w:marLeft w:val="0"/>
      <w:marRight w:val="0"/>
      <w:marTop w:val="0"/>
      <w:marBottom w:val="0"/>
      <w:divBdr>
        <w:top w:val="none" w:sz="0" w:space="0" w:color="auto"/>
        <w:left w:val="none" w:sz="0" w:space="0" w:color="auto"/>
        <w:bottom w:val="none" w:sz="0" w:space="0" w:color="auto"/>
        <w:right w:val="none" w:sz="0" w:space="0" w:color="auto"/>
      </w:divBdr>
      <w:divsChild>
        <w:div w:id="78715750">
          <w:marLeft w:val="0"/>
          <w:marRight w:val="0"/>
          <w:marTop w:val="0"/>
          <w:marBottom w:val="0"/>
          <w:divBdr>
            <w:top w:val="none" w:sz="0" w:space="0" w:color="auto"/>
            <w:left w:val="none" w:sz="0" w:space="0" w:color="auto"/>
            <w:bottom w:val="none" w:sz="0" w:space="0" w:color="auto"/>
            <w:right w:val="none" w:sz="0" w:space="0" w:color="auto"/>
          </w:divBdr>
          <w:divsChild>
            <w:div w:id="2850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99655">
      <w:bodyDiv w:val="1"/>
      <w:marLeft w:val="0"/>
      <w:marRight w:val="0"/>
      <w:marTop w:val="0"/>
      <w:marBottom w:val="0"/>
      <w:divBdr>
        <w:top w:val="none" w:sz="0" w:space="0" w:color="auto"/>
        <w:left w:val="none" w:sz="0" w:space="0" w:color="auto"/>
        <w:bottom w:val="none" w:sz="0" w:space="0" w:color="auto"/>
        <w:right w:val="none" w:sz="0" w:space="0" w:color="auto"/>
      </w:divBdr>
      <w:divsChild>
        <w:div w:id="443429939">
          <w:marLeft w:val="0"/>
          <w:marRight w:val="0"/>
          <w:marTop w:val="0"/>
          <w:marBottom w:val="0"/>
          <w:divBdr>
            <w:top w:val="none" w:sz="0" w:space="0" w:color="auto"/>
            <w:left w:val="none" w:sz="0" w:space="0" w:color="auto"/>
            <w:bottom w:val="none" w:sz="0" w:space="0" w:color="auto"/>
            <w:right w:val="none" w:sz="0" w:space="0" w:color="auto"/>
          </w:divBdr>
          <w:divsChild>
            <w:div w:id="2539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249">
      <w:bodyDiv w:val="1"/>
      <w:marLeft w:val="0"/>
      <w:marRight w:val="0"/>
      <w:marTop w:val="0"/>
      <w:marBottom w:val="0"/>
      <w:divBdr>
        <w:top w:val="none" w:sz="0" w:space="0" w:color="auto"/>
        <w:left w:val="none" w:sz="0" w:space="0" w:color="auto"/>
        <w:bottom w:val="none" w:sz="0" w:space="0" w:color="auto"/>
        <w:right w:val="none" w:sz="0" w:space="0" w:color="auto"/>
      </w:divBdr>
    </w:div>
    <w:div w:id="700596762">
      <w:bodyDiv w:val="1"/>
      <w:marLeft w:val="0"/>
      <w:marRight w:val="0"/>
      <w:marTop w:val="0"/>
      <w:marBottom w:val="0"/>
      <w:divBdr>
        <w:top w:val="none" w:sz="0" w:space="0" w:color="auto"/>
        <w:left w:val="none" w:sz="0" w:space="0" w:color="auto"/>
        <w:bottom w:val="none" w:sz="0" w:space="0" w:color="auto"/>
        <w:right w:val="none" w:sz="0" w:space="0" w:color="auto"/>
      </w:divBdr>
    </w:div>
    <w:div w:id="704524620">
      <w:bodyDiv w:val="1"/>
      <w:marLeft w:val="0"/>
      <w:marRight w:val="0"/>
      <w:marTop w:val="0"/>
      <w:marBottom w:val="0"/>
      <w:divBdr>
        <w:top w:val="none" w:sz="0" w:space="0" w:color="auto"/>
        <w:left w:val="none" w:sz="0" w:space="0" w:color="auto"/>
        <w:bottom w:val="none" w:sz="0" w:space="0" w:color="auto"/>
        <w:right w:val="none" w:sz="0" w:space="0" w:color="auto"/>
      </w:divBdr>
    </w:div>
    <w:div w:id="709720338">
      <w:bodyDiv w:val="1"/>
      <w:marLeft w:val="0"/>
      <w:marRight w:val="0"/>
      <w:marTop w:val="0"/>
      <w:marBottom w:val="0"/>
      <w:divBdr>
        <w:top w:val="none" w:sz="0" w:space="0" w:color="auto"/>
        <w:left w:val="none" w:sz="0" w:space="0" w:color="auto"/>
        <w:bottom w:val="none" w:sz="0" w:space="0" w:color="auto"/>
        <w:right w:val="none" w:sz="0" w:space="0" w:color="auto"/>
      </w:divBdr>
    </w:div>
    <w:div w:id="730538514">
      <w:bodyDiv w:val="1"/>
      <w:marLeft w:val="0"/>
      <w:marRight w:val="0"/>
      <w:marTop w:val="0"/>
      <w:marBottom w:val="0"/>
      <w:divBdr>
        <w:top w:val="none" w:sz="0" w:space="0" w:color="auto"/>
        <w:left w:val="none" w:sz="0" w:space="0" w:color="auto"/>
        <w:bottom w:val="none" w:sz="0" w:space="0" w:color="auto"/>
        <w:right w:val="none" w:sz="0" w:space="0" w:color="auto"/>
      </w:divBdr>
    </w:div>
    <w:div w:id="738941739">
      <w:bodyDiv w:val="1"/>
      <w:marLeft w:val="0"/>
      <w:marRight w:val="0"/>
      <w:marTop w:val="0"/>
      <w:marBottom w:val="0"/>
      <w:divBdr>
        <w:top w:val="none" w:sz="0" w:space="0" w:color="auto"/>
        <w:left w:val="none" w:sz="0" w:space="0" w:color="auto"/>
        <w:bottom w:val="none" w:sz="0" w:space="0" w:color="auto"/>
        <w:right w:val="none" w:sz="0" w:space="0" w:color="auto"/>
      </w:divBdr>
      <w:divsChild>
        <w:div w:id="1197043268">
          <w:marLeft w:val="0"/>
          <w:marRight w:val="0"/>
          <w:marTop w:val="0"/>
          <w:marBottom w:val="0"/>
          <w:divBdr>
            <w:top w:val="none" w:sz="0" w:space="0" w:color="auto"/>
            <w:left w:val="none" w:sz="0" w:space="0" w:color="auto"/>
            <w:bottom w:val="none" w:sz="0" w:space="0" w:color="auto"/>
            <w:right w:val="none" w:sz="0" w:space="0" w:color="auto"/>
          </w:divBdr>
          <w:divsChild>
            <w:div w:id="924997760">
              <w:marLeft w:val="0"/>
              <w:marRight w:val="0"/>
              <w:marTop w:val="0"/>
              <w:marBottom w:val="0"/>
              <w:divBdr>
                <w:top w:val="none" w:sz="0" w:space="0" w:color="auto"/>
                <w:left w:val="none" w:sz="0" w:space="0" w:color="auto"/>
                <w:bottom w:val="none" w:sz="0" w:space="0" w:color="auto"/>
                <w:right w:val="none" w:sz="0" w:space="0" w:color="auto"/>
              </w:divBdr>
            </w:div>
          </w:divsChild>
        </w:div>
        <w:div w:id="125436718">
          <w:marLeft w:val="0"/>
          <w:marRight w:val="0"/>
          <w:marTop w:val="0"/>
          <w:marBottom w:val="0"/>
          <w:divBdr>
            <w:top w:val="none" w:sz="0" w:space="0" w:color="auto"/>
            <w:left w:val="none" w:sz="0" w:space="0" w:color="auto"/>
            <w:bottom w:val="none" w:sz="0" w:space="0" w:color="auto"/>
            <w:right w:val="none" w:sz="0" w:space="0" w:color="auto"/>
          </w:divBdr>
          <w:divsChild>
            <w:div w:id="385300024">
              <w:marLeft w:val="0"/>
              <w:marRight w:val="0"/>
              <w:marTop w:val="0"/>
              <w:marBottom w:val="0"/>
              <w:divBdr>
                <w:top w:val="none" w:sz="0" w:space="0" w:color="auto"/>
                <w:left w:val="none" w:sz="0" w:space="0" w:color="auto"/>
                <w:bottom w:val="none" w:sz="0" w:space="0" w:color="auto"/>
                <w:right w:val="none" w:sz="0" w:space="0" w:color="auto"/>
              </w:divBdr>
            </w:div>
          </w:divsChild>
        </w:div>
        <w:div w:id="109205184">
          <w:marLeft w:val="0"/>
          <w:marRight w:val="0"/>
          <w:marTop w:val="0"/>
          <w:marBottom w:val="0"/>
          <w:divBdr>
            <w:top w:val="none" w:sz="0" w:space="0" w:color="auto"/>
            <w:left w:val="none" w:sz="0" w:space="0" w:color="auto"/>
            <w:bottom w:val="none" w:sz="0" w:space="0" w:color="auto"/>
            <w:right w:val="none" w:sz="0" w:space="0" w:color="auto"/>
          </w:divBdr>
          <w:divsChild>
            <w:div w:id="1480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8471">
      <w:bodyDiv w:val="1"/>
      <w:marLeft w:val="0"/>
      <w:marRight w:val="0"/>
      <w:marTop w:val="0"/>
      <w:marBottom w:val="0"/>
      <w:divBdr>
        <w:top w:val="none" w:sz="0" w:space="0" w:color="auto"/>
        <w:left w:val="none" w:sz="0" w:space="0" w:color="auto"/>
        <w:bottom w:val="none" w:sz="0" w:space="0" w:color="auto"/>
        <w:right w:val="none" w:sz="0" w:space="0" w:color="auto"/>
      </w:divBdr>
    </w:div>
    <w:div w:id="75104528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68">
          <w:marLeft w:val="0"/>
          <w:marRight w:val="0"/>
          <w:marTop w:val="0"/>
          <w:marBottom w:val="0"/>
          <w:divBdr>
            <w:top w:val="none" w:sz="0" w:space="0" w:color="auto"/>
            <w:left w:val="none" w:sz="0" w:space="0" w:color="auto"/>
            <w:bottom w:val="none" w:sz="0" w:space="0" w:color="auto"/>
            <w:right w:val="none" w:sz="0" w:space="0" w:color="auto"/>
          </w:divBdr>
          <w:divsChild>
            <w:div w:id="17202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6559877">
      <w:bodyDiv w:val="1"/>
      <w:marLeft w:val="0"/>
      <w:marRight w:val="0"/>
      <w:marTop w:val="0"/>
      <w:marBottom w:val="0"/>
      <w:divBdr>
        <w:top w:val="none" w:sz="0" w:space="0" w:color="auto"/>
        <w:left w:val="none" w:sz="0" w:space="0" w:color="auto"/>
        <w:bottom w:val="none" w:sz="0" w:space="0" w:color="auto"/>
        <w:right w:val="none" w:sz="0" w:space="0" w:color="auto"/>
      </w:divBdr>
      <w:divsChild>
        <w:div w:id="1197541799">
          <w:marLeft w:val="0"/>
          <w:marRight w:val="0"/>
          <w:marTop w:val="0"/>
          <w:marBottom w:val="0"/>
          <w:divBdr>
            <w:top w:val="none" w:sz="0" w:space="0" w:color="auto"/>
            <w:left w:val="none" w:sz="0" w:space="0" w:color="auto"/>
            <w:bottom w:val="none" w:sz="0" w:space="0" w:color="auto"/>
            <w:right w:val="none" w:sz="0" w:space="0" w:color="auto"/>
          </w:divBdr>
          <w:divsChild>
            <w:div w:id="97986528">
              <w:marLeft w:val="0"/>
              <w:marRight w:val="0"/>
              <w:marTop w:val="0"/>
              <w:marBottom w:val="0"/>
              <w:divBdr>
                <w:top w:val="none" w:sz="0" w:space="0" w:color="auto"/>
                <w:left w:val="none" w:sz="0" w:space="0" w:color="auto"/>
                <w:bottom w:val="none" w:sz="0" w:space="0" w:color="auto"/>
                <w:right w:val="none" w:sz="0" w:space="0" w:color="auto"/>
              </w:divBdr>
            </w:div>
          </w:divsChild>
        </w:div>
        <w:div w:id="2114468425">
          <w:marLeft w:val="0"/>
          <w:marRight w:val="0"/>
          <w:marTop w:val="0"/>
          <w:marBottom w:val="0"/>
          <w:divBdr>
            <w:top w:val="none" w:sz="0" w:space="0" w:color="auto"/>
            <w:left w:val="none" w:sz="0" w:space="0" w:color="auto"/>
            <w:bottom w:val="none" w:sz="0" w:space="0" w:color="auto"/>
            <w:right w:val="none" w:sz="0" w:space="0" w:color="auto"/>
          </w:divBdr>
          <w:divsChild>
            <w:div w:id="929659612">
              <w:marLeft w:val="0"/>
              <w:marRight w:val="0"/>
              <w:marTop w:val="0"/>
              <w:marBottom w:val="0"/>
              <w:divBdr>
                <w:top w:val="none" w:sz="0" w:space="0" w:color="auto"/>
                <w:left w:val="none" w:sz="0" w:space="0" w:color="auto"/>
                <w:bottom w:val="none" w:sz="0" w:space="0" w:color="auto"/>
                <w:right w:val="none" w:sz="0" w:space="0" w:color="auto"/>
              </w:divBdr>
            </w:div>
          </w:divsChild>
        </w:div>
        <w:div w:id="997226332">
          <w:marLeft w:val="0"/>
          <w:marRight w:val="0"/>
          <w:marTop w:val="0"/>
          <w:marBottom w:val="0"/>
          <w:divBdr>
            <w:top w:val="none" w:sz="0" w:space="0" w:color="auto"/>
            <w:left w:val="none" w:sz="0" w:space="0" w:color="auto"/>
            <w:bottom w:val="none" w:sz="0" w:space="0" w:color="auto"/>
            <w:right w:val="none" w:sz="0" w:space="0" w:color="auto"/>
          </w:divBdr>
          <w:divsChild>
            <w:div w:id="1608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6996080">
      <w:bodyDiv w:val="1"/>
      <w:marLeft w:val="0"/>
      <w:marRight w:val="0"/>
      <w:marTop w:val="0"/>
      <w:marBottom w:val="0"/>
      <w:divBdr>
        <w:top w:val="none" w:sz="0" w:space="0" w:color="auto"/>
        <w:left w:val="none" w:sz="0" w:space="0" w:color="auto"/>
        <w:bottom w:val="none" w:sz="0" w:space="0" w:color="auto"/>
        <w:right w:val="none" w:sz="0" w:space="0" w:color="auto"/>
      </w:divBdr>
      <w:divsChild>
        <w:div w:id="69546736">
          <w:marLeft w:val="0"/>
          <w:marRight w:val="0"/>
          <w:marTop w:val="0"/>
          <w:marBottom w:val="0"/>
          <w:divBdr>
            <w:top w:val="none" w:sz="0" w:space="0" w:color="auto"/>
            <w:left w:val="none" w:sz="0" w:space="0" w:color="auto"/>
            <w:bottom w:val="none" w:sz="0" w:space="0" w:color="auto"/>
            <w:right w:val="none" w:sz="0" w:space="0" w:color="auto"/>
          </w:divBdr>
          <w:divsChild>
            <w:div w:id="16964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458">
      <w:bodyDiv w:val="1"/>
      <w:marLeft w:val="0"/>
      <w:marRight w:val="0"/>
      <w:marTop w:val="0"/>
      <w:marBottom w:val="0"/>
      <w:divBdr>
        <w:top w:val="none" w:sz="0" w:space="0" w:color="auto"/>
        <w:left w:val="none" w:sz="0" w:space="0" w:color="auto"/>
        <w:bottom w:val="none" w:sz="0" w:space="0" w:color="auto"/>
        <w:right w:val="none" w:sz="0" w:space="0" w:color="auto"/>
      </w:divBdr>
    </w:div>
    <w:div w:id="771366461">
      <w:bodyDiv w:val="1"/>
      <w:marLeft w:val="0"/>
      <w:marRight w:val="0"/>
      <w:marTop w:val="0"/>
      <w:marBottom w:val="0"/>
      <w:divBdr>
        <w:top w:val="none" w:sz="0" w:space="0" w:color="auto"/>
        <w:left w:val="none" w:sz="0" w:space="0" w:color="auto"/>
        <w:bottom w:val="none" w:sz="0" w:space="0" w:color="auto"/>
        <w:right w:val="none" w:sz="0" w:space="0" w:color="auto"/>
      </w:divBdr>
    </w:div>
    <w:div w:id="777330850">
      <w:bodyDiv w:val="1"/>
      <w:marLeft w:val="0"/>
      <w:marRight w:val="0"/>
      <w:marTop w:val="0"/>
      <w:marBottom w:val="0"/>
      <w:divBdr>
        <w:top w:val="none" w:sz="0" w:space="0" w:color="auto"/>
        <w:left w:val="none" w:sz="0" w:space="0" w:color="auto"/>
        <w:bottom w:val="none" w:sz="0" w:space="0" w:color="auto"/>
        <w:right w:val="none" w:sz="0" w:space="0" w:color="auto"/>
      </w:divBdr>
    </w:div>
    <w:div w:id="808287402">
      <w:bodyDiv w:val="1"/>
      <w:marLeft w:val="0"/>
      <w:marRight w:val="0"/>
      <w:marTop w:val="0"/>
      <w:marBottom w:val="0"/>
      <w:divBdr>
        <w:top w:val="none" w:sz="0" w:space="0" w:color="auto"/>
        <w:left w:val="none" w:sz="0" w:space="0" w:color="auto"/>
        <w:bottom w:val="none" w:sz="0" w:space="0" w:color="auto"/>
        <w:right w:val="none" w:sz="0" w:space="0" w:color="auto"/>
      </w:divBdr>
    </w:div>
    <w:div w:id="820077083">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9202051">
      <w:bodyDiv w:val="1"/>
      <w:marLeft w:val="0"/>
      <w:marRight w:val="0"/>
      <w:marTop w:val="0"/>
      <w:marBottom w:val="0"/>
      <w:divBdr>
        <w:top w:val="none" w:sz="0" w:space="0" w:color="auto"/>
        <w:left w:val="none" w:sz="0" w:space="0" w:color="auto"/>
        <w:bottom w:val="none" w:sz="0" w:space="0" w:color="auto"/>
        <w:right w:val="none" w:sz="0" w:space="0" w:color="auto"/>
      </w:divBdr>
    </w:div>
    <w:div w:id="844786173">
      <w:bodyDiv w:val="1"/>
      <w:marLeft w:val="0"/>
      <w:marRight w:val="0"/>
      <w:marTop w:val="0"/>
      <w:marBottom w:val="0"/>
      <w:divBdr>
        <w:top w:val="none" w:sz="0" w:space="0" w:color="auto"/>
        <w:left w:val="none" w:sz="0" w:space="0" w:color="auto"/>
        <w:bottom w:val="none" w:sz="0" w:space="0" w:color="auto"/>
        <w:right w:val="none" w:sz="0" w:space="0" w:color="auto"/>
      </w:divBdr>
      <w:divsChild>
        <w:div w:id="1785004846">
          <w:marLeft w:val="0"/>
          <w:marRight w:val="0"/>
          <w:marTop w:val="0"/>
          <w:marBottom w:val="0"/>
          <w:divBdr>
            <w:top w:val="none" w:sz="0" w:space="0" w:color="auto"/>
            <w:left w:val="none" w:sz="0" w:space="0" w:color="auto"/>
            <w:bottom w:val="none" w:sz="0" w:space="0" w:color="auto"/>
            <w:right w:val="none" w:sz="0" w:space="0" w:color="auto"/>
          </w:divBdr>
          <w:divsChild>
            <w:div w:id="1309437415">
              <w:marLeft w:val="0"/>
              <w:marRight w:val="0"/>
              <w:marTop w:val="0"/>
              <w:marBottom w:val="0"/>
              <w:divBdr>
                <w:top w:val="none" w:sz="0" w:space="0" w:color="auto"/>
                <w:left w:val="none" w:sz="0" w:space="0" w:color="auto"/>
                <w:bottom w:val="none" w:sz="0" w:space="0" w:color="auto"/>
                <w:right w:val="none" w:sz="0" w:space="0" w:color="auto"/>
              </w:divBdr>
            </w:div>
          </w:divsChild>
        </w:div>
        <w:div w:id="10839186">
          <w:marLeft w:val="0"/>
          <w:marRight w:val="0"/>
          <w:marTop w:val="0"/>
          <w:marBottom w:val="0"/>
          <w:divBdr>
            <w:top w:val="none" w:sz="0" w:space="0" w:color="auto"/>
            <w:left w:val="none" w:sz="0" w:space="0" w:color="auto"/>
            <w:bottom w:val="none" w:sz="0" w:space="0" w:color="auto"/>
            <w:right w:val="none" w:sz="0" w:space="0" w:color="auto"/>
          </w:divBdr>
          <w:divsChild>
            <w:div w:id="16792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3251">
      <w:bodyDiv w:val="1"/>
      <w:marLeft w:val="0"/>
      <w:marRight w:val="0"/>
      <w:marTop w:val="0"/>
      <w:marBottom w:val="0"/>
      <w:divBdr>
        <w:top w:val="none" w:sz="0" w:space="0" w:color="auto"/>
        <w:left w:val="none" w:sz="0" w:space="0" w:color="auto"/>
        <w:bottom w:val="none" w:sz="0" w:space="0" w:color="auto"/>
        <w:right w:val="none" w:sz="0" w:space="0" w:color="auto"/>
      </w:divBdr>
      <w:divsChild>
        <w:div w:id="2087723565">
          <w:marLeft w:val="0"/>
          <w:marRight w:val="0"/>
          <w:marTop w:val="0"/>
          <w:marBottom w:val="0"/>
          <w:divBdr>
            <w:top w:val="none" w:sz="0" w:space="0" w:color="auto"/>
            <w:left w:val="none" w:sz="0" w:space="0" w:color="auto"/>
            <w:bottom w:val="none" w:sz="0" w:space="0" w:color="auto"/>
            <w:right w:val="none" w:sz="0" w:space="0" w:color="auto"/>
          </w:divBdr>
          <w:divsChild>
            <w:div w:id="1687246110">
              <w:marLeft w:val="0"/>
              <w:marRight w:val="0"/>
              <w:marTop w:val="0"/>
              <w:marBottom w:val="0"/>
              <w:divBdr>
                <w:top w:val="none" w:sz="0" w:space="0" w:color="auto"/>
                <w:left w:val="none" w:sz="0" w:space="0" w:color="auto"/>
                <w:bottom w:val="none" w:sz="0" w:space="0" w:color="auto"/>
                <w:right w:val="none" w:sz="0" w:space="0" w:color="auto"/>
              </w:divBdr>
              <w:divsChild>
                <w:div w:id="1517502831">
                  <w:marLeft w:val="0"/>
                  <w:marRight w:val="0"/>
                  <w:marTop w:val="0"/>
                  <w:marBottom w:val="0"/>
                  <w:divBdr>
                    <w:top w:val="none" w:sz="0" w:space="0" w:color="auto"/>
                    <w:left w:val="none" w:sz="0" w:space="0" w:color="auto"/>
                    <w:bottom w:val="none" w:sz="0" w:space="0" w:color="auto"/>
                    <w:right w:val="none" w:sz="0" w:space="0" w:color="auto"/>
                  </w:divBdr>
                  <w:divsChild>
                    <w:div w:id="653265342">
                      <w:marLeft w:val="0"/>
                      <w:marRight w:val="0"/>
                      <w:marTop w:val="0"/>
                      <w:marBottom w:val="0"/>
                      <w:divBdr>
                        <w:top w:val="none" w:sz="0" w:space="0" w:color="auto"/>
                        <w:left w:val="none" w:sz="0" w:space="0" w:color="auto"/>
                        <w:bottom w:val="none" w:sz="0" w:space="0" w:color="auto"/>
                        <w:right w:val="none" w:sz="0" w:space="0" w:color="auto"/>
                      </w:divBdr>
                      <w:divsChild>
                        <w:div w:id="623580212">
                          <w:marLeft w:val="0"/>
                          <w:marRight w:val="0"/>
                          <w:marTop w:val="0"/>
                          <w:marBottom w:val="0"/>
                          <w:divBdr>
                            <w:top w:val="none" w:sz="0" w:space="0" w:color="auto"/>
                            <w:left w:val="none" w:sz="0" w:space="0" w:color="auto"/>
                            <w:bottom w:val="none" w:sz="0" w:space="0" w:color="auto"/>
                            <w:right w:val="none" w:sz="0" w:space="0" w:color="auto"/>
                          </w:divBdr>
                          <w:divsChild>
                            <w:div w:id="2081904493">
                              <w:marLeft w:val="0"/>
                              <w:marRight w:val="0"/>
                              <w:marTop w:val="0"/>
                              <w:marBottom w:val="0"/>
                              <w:divBdr>
                                <w:top w:val="none" w:sz="0" w:space="0" w:color="auto"/>
                                <w:left w:val="none" w:sz="0" w:space="0" w:color="auto"/>
                                <w:bottom w:val="none" w:sz="0" w:space="0" w:color="auto"/>
                                <w:right w:val="none" w:sz="0" w:space="0" w:color="auto"/>
                              </w:divBdr>
                              <w:divsChild>
                                <w:div w:id="484664460">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84609750">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10700875">
      <w:bodyDiv w:val="1"/>
      <w:marLeft w:val="0"/>
      <w:marRight w:val="0"/>
      <w:marTop w:val="0"/>
      <w:marBottom w:val="0"/>
      <w:divBdr>
        <w:top w:val="none" w:sz="0" w:space="0" w:color="auto"/>
        <w:left w:val="none" w:sz="0" w:space="0" w:color="auto"/>
        <w:bottom w:val="none" w:sz="0" w:space="0" w:color="auto"/>
        <w:right w:val="none" w:sz="0" w:space="0" w:color="auto"/>
      </w:divBdr>
    </w:div>
    <w:div w:id="919632650">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63268324">
      <w:bodyDiv w:val="1"/>
      <w:marLeft w:val="0"/>
      <w:marRight w:val="0"/>
      <w:marTop w:val="0"/>
      <w:marBottom w:val="0"/>
      <w:divBdr>
        <w:top w:val="none" w:sz="0" w:space="0" w:color="auto"/>
        <w:left w:val="none" w:sz="0" w:space="0" w:color="auto"/>
        <w:bottom w:val="none" w:sz="0" w:space="0" w:color="auto"/>
        <w:right w:val="none" w:sz="0" w:space="0" w:color="auto"/>
      </w:divBdr>
      <w:divsChild>
        <w:div w:id="1216890493">
          <w:marLeft w:val="0"/>
          <w:marRight w:val="0"/>
          <w:marTop w:val="0"/>
          <w:marBottom w:val="0"/>
          <w:divBdr>
            <w:top w:val="none" w:sz="0" w:space="0" w:color="auto"/>
            <w:left w:val="none" w:sz="0" w:space="0" w:color="auto"/>
            <w:bottom w:val="none" w:sz="0" w:space="0" w:color="auto"/>
            <w:right w:val="none" w:sz="0" w:space="0" w:color="auto"/>
          </w:divBdr>
          <w:divsChild>
            <w:div w:id="15215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8410">
      <w:bodyDiv w:val="1"/>
      <w:marLeft w:val="0"/>
      <w:marRight w:val="0"/>
      <w:marTop w:val="0"/>
      <w:marBottom w:val="0"/>
      <w:divBdr>
        <w:top w:val="none" w:sz="0" w:space="0" w:color="auto"/>
        <w:left w:val="none" w:sz="0" w:space="0" w:color="auto"/>
        <w:bottom w:val="none" w:sz="0" w:space="0" w:color="auto"/>
        <w:right w:val="none" w:sz="0" w:space="0" w:color="auto"/>
      </w:divBdr>
      <w:divsChild>
        <w:div w:id="105849366">
          <w:marLeft w:val="0"/>
          <w:marRight w:val="0"/>
          <w:marTop w:val="0"/>
          <w:marBottom w:val="0"/>
          <w:divBdr>
            <w:top w:val="none" w:sz="0" w:space="0" w:color="auto"/>
            <w:left w:val="none" w:sz="0" w:space="0" w:color="auto"/>
            <w:bottom w:val="none" w:sz="0" w:space="0" w:color="auto"/>
            <w:right w:val="none" w:sz="0" w:space="0" w:color="auto"/>
          </w:divBdr>
          <w:divsChild>
            <w:div w:id="19377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0213">
      <w:bodyDiv w:val="1"/>
      <w:marLeft w:val="0"/>
      <w:marRight w:val="0"/>
      <w:marTop w:val="0"/>
      <w:marBottom w:val="0"/>
      <w:divBdr>
        <w:top w:val="none" w:sz="0" w:space="0" w:color="auto"/>
        <w:left w:val="none" w:sz="0" w:space="0" w:color="auto"/>
        <w:bottom w:val="none" w:sz="0" w:space="0" w:color="auto"/>
        <w:right w:val="none" w:sz="0" w:space="0" w:color="auto"/>
      </w:divBdr>
    </w:div>
    <w:div w:id="982084701">
      <w:bodyDiv w:val="1"/>
      <w:marLeft w:val="0"/>
      <w:marRight w:val="0"/>
      <w:marTop w:val="0"/>
      <w:marBottom w:val="0"/>
      <w:divBdr>
        <w:top w:val="none" w:sz="0" w:space="0" w:color="auto"/>
        <w:left w:val="none" w:sz="0" w:space="0" w:color="auto"/>
        <w:bottom w:val="none" w:sz="0" w:space="0" w:color="auto"/>
        <w:right w:val="none" w:sz="0" w:space="0" w:color="auto"/>
      </w:divBdr>
      <w:divsChild>
        <w:div w:id="1136339956">
          <w:marLeft w:val="0"/>
          <w:marRight w:val="0"/>
          <w:marTop w:val="0"/>
          <w:marBottom w:val="0"/>
          <w:divBdr>
            <w:top w:val="none" w:sz="0" w:space="0" w:color="auto"/>
            <w:left w:val="none" w:sz="0" w:space="0" w:color="auto"/>
            <w:bottom w:val="none" w:sz="0" w:space="0" w:color="auto"/>
            <w:right w:val="none" w:sz="0" w:space="0" w:color="auto"/>
          </w:divBdr>
          <w:divsChild>
            <w:div w:id="736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0331">
      <w:bodyDiv w:val="1"/>
      <w:marLeft w:val="0"/>
      <w:marRight w:val="0"/>
      <w:marTop w:val="0"/>
      <w:marBottom w:val="0"/>
      <w:divBdr>
        <w:top w:val="none" w:sz="0" w:space="0" w:color="auto"/>
        <w:left w:val="none" w:sz="0" w:space="0" w:color="auto"/>
        <w:bottom w:val="none" w:sz="0" w:space="0" w:color="auto"/>
        <w:right w:val="none" w:sz="0" w:space="0" w:color="auto"/>
      </w:divBdr>
    </w:div>
    <w:div w:id="995457227">
      <w:bodyDiv w:val="1"/>
      <w:marLeft w:val="0"/>
      <w:marRight w:val="0"/>
      <w:marTop w:val="0"/>
      <w:marBottom w:val="0"/>
      <w:divBdr>
        <w:top w:val="none" w:sz="0" w:space="0" w:color="auto"/>
        <w:left w:val="none" w:sz="0" w:space="0" w:color="auto"/>
        <w:bottom w:val="none" w:sz="0" w:space="0" w:color="auto"/>
        <w:right w:val="none" w:sz="0" w:space="0" w:color="auto"/>
      </w:divBdr>
      <w:divsChild>
        <w:div w:id="1384863231">
          <w:marLeft w:val="0"/>
          <w:marRight w:val="0"/>
          <w:marTop w:val="0"/>
          <w:marBottom w:val="0"/>
          <w:divBdr>
            <w:top w:val="none" w:sz="0" w:space="0" w:color="auto"/>
            <w:left w:val="none" w:sz="0" w:space="0" w:color="auto"/>
            <w:bottom w:val="none" w:sz="0" w:space="0" w:color="auto"/>
            <w:right w:val="none" w:sz="0" w:space="0" w:color="auto"/>
          </w:divBdr>
          <w:divsChild>
            <w:div w:id="11419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1834">
      <w:bodyDiv w:val="1"/>
      <w:marLeft w:val="0"/>
      <w:marRight w:val="0"/>
      <w:marTop w:val="0"/>
      <w:marBottom w:val="0"/>
      <w:divBdr>
        <w:top w:val="none" w:sz="0" w:space="0" w:color="auto"/>
        <w:left w:val="none" w:sz="0" w:space="0" w:color="auto"/>
        <w:bottom w:val="none" w:sz="0" w:space="0" w:color="auto"/>
        <w:right w:val="none" w:sz="0" w:space="0" w:color="auto"/>
      </w:divBdr>
    </w:div>
    <w:div w:id="1014192462">
      <w:bodyDiv w:val="1"/>
      <w:marLeft w:val="0"/>
      <w:marRight w:val="0"/>
      <w:marTop w:val="0"/>
      <w:marBottom w:val="0"/>
      <w:divBdr>
        <w:top w:val="none" w:sz="0" w:space="0" w:color="auto"/>
        <w:left w:val="none" w:sz="0" w:space="0" w:color="auto"/>
        <w:bottom w:val="none" w:sz="0" w:space="0" w:color="auto"/>
        <w:right w:val="none" w:sz="0" w:space="0" w:color="auto"/>
      </w:divBdr>
      <w:divsChild>
        <w:div w:id="1752197895">
          <w:marLeft w:val="0"/>
          <w:marRight w:val="0"/>
          <w:marTop w:val="0"/>
          <w:marBottom w:val="0"/>
          <w:divBdr>
            <w:top w:val="none" w:sz="0" w:space="0" w:color="auto"/>
            <w:left w:val="none" w:sz="0" w:space="0" w:color="auto"/>
            <w:bottom w:val="none" w:sz="0" w:space="0" w:color="auto"/>
            <w:right w:val="none" w:sz="0" w:space="0" w:color="auto"/>
          </w:divBdr>
          <w:divsChild>
            <w:div w:id="2080711088">
              <w:marLeft w:val="0"/>
              <w:marRight w:val="0"/>
              <w:marTop w:val="0"/>
              <w:marBottom w:val="0"/>
              <w:divBdr>
                <w:top w:val="none" w:sz="0" w:space="0" w:color="auto"/>
                <w:left w:val="none" w:sz="0" w:space="0" w:color="auto"/>
                <w:bottom w:val="none" w:sz="0" w:space="0" w:color="auto"/>
                <w:right w:val="none" w:sz="0" w:space="0" w:color="auto"/>
              </w:divBdr>
            </w:div>
          </w:divsChild>
        </w:div>
        <w:div w:id="1775436178">
          <w:marLeft w:val="0"/>
          <w:marRight w:val="0"/>
          <w:marTop w:val="0"/>
          <w:marBottom w:val="0"/>
          <w:divBdr>
            <w:top w:val="none" w:sz="0" w:space="0" w:color="auto"/>
            <w:left w:val="none" w:sz="0" w:space="0" w:color="auto"/>
            <w:bottom w:val="none" w:sz="0" w:space="0" w:color="auto"/>
            <w:right w:val="none" w:sz="0" w:space="0" w:color="auto"/>
          </w:divBdr>
          <w:divsChild>
            <w:div w:id="1792435590">
              <w:marLeft w:val="0"/>
              <w:marRight w:val="0"/>
              <w:marTop w:val="0"/>
              <w:marBottom w:val="0"/>
              <w:divBdr>
                <w:top w:val="none" w:sz="0" w:space="0" w:color="auto"/>
                <w:left w:val="none" w:sz="0" w:space="0" w:color="auto"/>
                <w:bottom w:val="none" w:sz="0" w:space="0" w:color="auto"/>
                <w:right w:val="none" w:sz="0" w:space="0" w:color="auto"/>
              </w:divBdr>
            </w:div>
          </w:divsChild>
        </w:div>
        <w:div w:id="307634012">
          <w:marLeft w:val="0"/>
          <w:marRight w:val="0"/>
          <w:marTop w:val="0"/>
          <w:marBottom w:val="0"/>
          <w:divBdr>
            <w:top w:val="none" w:sz="0" w:space="0" w:color="auto"/>
            <w:left w:val="none" w:sz="0" w:space="0" w:color="auto"/>
            <w:bottom w:val="none" w:sz="0" w:space="0" w:color="auto"/>
            <w:right w:val="none" w:sz="0" w:space="0" w:color="auto"/>
          </w:divBdr>
          <w:divsChild>
            <w:div w:id="1494640644">
              <w:marLeft w:val="0"/>
              <w:marRight w:val="0"/>
              <w:marTop w:val="0"/>
              <w:marBottom w:val="0"/>
              <w:divBdr>
                <w:top w:val="none" w:sz="0" w:space="0" w:color="auto"/>
                <w:left w:val="none" w:sz="0" w:space="0" w:color="auto"/>
                <w:bottom w:val="none" w:sz="0" w:space="0" w:color="auto"/>
                <w:right w:val="none" w:sz="0" w:space="0" w:color="auto"/>
              </w:divBdr>
            </w:div>
          </w:divsChild>
        </w:div>
        <w:div w:id="375397097">
          <w:marLeft w:val="0"/>
          <w:marRight w:val="0"/>
          <w:marTop w:val="0"/>
          <w:marBottom w:val="0"/>
          <w:divBdr>
            <w:top w:val="none" w:sz="0" w:space="0" w:color="auto"/>
            <w:left w:val="none" w:sz="0" w:space="0" w:color="auto"/>
            <w:bottom w:val="none" w:sz="0" w:space="0" w:color="auto"/>
            <w:right w:val="none" w:sz="0" w:space="0" w:color="auto"/>
          </w:divBdr>
          <w:divsChild>
            <w:div w:id="1259213265">
              <w:marLeft w:val="0"/>
              <w:marRight w:val="0"/>
              <w:marTop w:val="0"/>
              <w:marBottom w:val="0"/>
              <w:divBdr>
                <w:top w:val="none" w:sz="0" w:space="0" w:color="auto"/>
                <w:left w:val="none" w:sz="0" w:space="0" w:color="auto"/>
                <w:bottom w:val="none" w:sz="0" w:space="0" w:color="auto"/>
                <w:right w:val="none" w:sz="0" w:space="0" w:color="auto"/>
              </w:divBdr>
            </w:div>
          </w:divsChild>
        </w:div>
        <w:div w:id="162204988">
          <w:marLeft w:val="0"/>
          <w:marRight w:val="0"/>
          <w:marTop w:val="0"/>
          <w:marBottom w:val="0"/>
          <w:divBdr>
            <w:top w:val="none" w:sz="0" w:space="0" w:color="auto"/>
            <w:left w:val="none" w:sz="0" w:space="0" w:color="auto"/>
            <w:bottom w:val="none" w:sz="0" w:space="0" w:color="auto"/>
            <w:right w:val="none" w:sz="0" w:space="0" w:color="auto"/>
          </w:divBdr>
          <w:divsChild>
            <w:div w:id="1613048215">
              <w:marLeft w:val="0"/>
              <w:marRight w:val="0"/>
              <w:marTop w:val="0"/>
              <w:marBottom w:val="0"/>
              <w:divBdr>
                <w:top w:val="none" w:sz="0" w:space="0" w:color="auto"/>
                <w:left w:val="none" w:sz="0" w:space="0" w:color="auto"/>
                <w:bottom w:val="none" w:sz="0" w:space="0" w:color="auto"/>
                <w:right w:val="none" w:sz="0" w:space="0" w:color="auto"/>
              </w:divBdr>
            </w:div>
          </w:divsChild>
        </w:div>
        <w:div w:id="1934165512">
          <w:marLeft w:val="0"/>
          <w:marRight w:val="0"/>
          <w:marTop w:val="0"/>
          <w:marBottom w:val="0"/>
          <w:divBdr>
            <w:top w:val="none" w:sz="0" w:space="0" w:color="auto"/>
            <w:left w:val="none" w:sz="0" w:space="0" w:color="auto"/>
            <w:bottom w:val="none" w:sz="0" w:space="0" w:color="auto"/>
            <w:right w:val="none" w:sz="0" w:space="0" w:color="auto"/>
          </w:divBdr>
          <w:divsChild>
            <w:div w:id="714474956">
              <w:marLeft w:val="0"/>
              <w:marRight w:val="0"/>
              <w:marTop w:val="0"/>
              <w:marBottom w:val="0"/>
              <w:divBdr>
                <w:top w:val="none" w:sz="0" w:space="0" w:color="auto"/>
                <w:left w:val="none" w:sz="0" w:space="0" w:color="auto"/>
                <w:bottom w:val="none" w:sz="0" w:space="0" w:color="auto"/>
                <w:right w:val="none" w:sz="0" w:space="0" w:color="auto"/>
              </w:divBdr>
            </w:div>
          </w:divsChild>
        </w:div>
        <w:div w:id="116142402">
          <w:marLeft w:val="0"/>
          <w:marRight w:val="0"/>
          <w:marTop w:val="0"/>
          <w:marBottom w:val="0"/>
          <w:divBdr>
            <w:top w:val="none" w:sz="0" w:space="0" w:color="auto"/>
            <w:left w:val="none" w:sz="0" w:space="0" w:color="auto"/>
            <w:bottom w:val="none" w:sz="0" w:space="0" w:color="auto"/>
            <w:right w:val="none" w:sz="0" w:space="0" w:color="auto"/>
          </w:divBdr>
          <w:divsChild>
            <w:div w:id="2968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6126">
      <w:bodyDiv w:val="1"/>
      <w:marLeft w:val="0"/>
      <w:marRight w:val="0"/>
      <w:marTop w:val="0"/>
      <w:marBottom w:val="0"/>
      <w:divBdr>
        <w:top w:val="none" w:sz="0" w:space="0" w:color="auto"/>
        <w:left w:val="none" w:sz="0" w:space="0" w:color="auto"/>
        <w:bottom w:val="none" w:sz="0" w:space="0" w:color="auto"/>
        <w:right w:val="none" w:sz="0" w:space="0" w:color="auto"/>
      </w:divBdr>
    </w:div>
    <w:div w:id="1025330390">
      <w:bodyDiv w:val="1"/>
      <w:marLeft w:val="0"/>
      <w:marRight w:val="0"/>
      <w:marTop w:val="0"/>
      <w:marBottom w:val="0"/>
      <w:divBdr>
        <w:top w:val="none" w:sz="0" w:space="0" w:color="auto"/>
        <w:left w:val="none" w:sz="0" w:space="0" w:color="auto"/>
        <w:bottom w:val="none" w:sz="0" w:space="0" w:color="auto"/>
        <w:right w:val="none" w:sz="0" w:space="0" w:color="auto"/>
      </w:divBdr>
    </w:div>
    <w:div w:id="1028339336">
      <w:bodyDiv w:val="1"/>
      <w:marLeft w:val="0"/>
      <w:marRight w:val="0"/>
      <w:marTop w:val="0"/>
      <w:marBottom w:val="0"/>
      <w:divBdr>
        <w:top w:val="none" w:sz="0" w:space="0" w:color="auto"/>
        <w:left w:val="none" w:sz="0" w:space="0" w:color="auto"/>
        <w:bottom w:val="none" w:sz="0" w:space="0" w:color="auto"/>
        <w:right w:val="none" w:sz="0" w:space="0" w:color="auto"/>
      </w:divBdr>
      <w:divsChild>
        <w:div w:id="1312563314">
          <w:marLeft w:val="0"/>
          <w:marRight w:val="0"/>
          <w:marTop w:val="0"/>
          <w:marBottom w:val="0"/>
          <w:divBdr>
            <w:top w:val="none" w:sz="0" w:space="0" w:color="auto"/>
            <w:left w:val="none" w:sz="0" w:space="0" w:color="auto"/>
            <w:bottom w:val="none" w:sz="0" w:space="0" w:color="auto"/>
            <w:right w:val="none" w:sz="0" w:space="0" w:color="auto"/>
          </w:divBdr>
          <w:divsChild>
            <w:div w:id="9894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9136">
      <w:bodyDiv w:val="1"/>
      <w:marLeft w:val="0"/>
      <w:marRight w:val="0"/>
      <w:marTop w:val="0"/>
      <w:marBottom w:val="0"/>
      <w:divBdr>
        <w:top w:val="none" w:sz="0" w:space="0" w:color="auto"/>
        <w:left w:val="none" w:sz="0" w:space="0" w:color="auto"/>
        <w:bottom w:val="none" w:sz="0" w:space="0" w:color="auto"/>
        <w:right w:val="none" w:sz="0" w:space="0" w:color="auto"/>
      </w:divBdr>
      <w:divsChild>
        <w:div w:id="509225696">
          <w:marLeft w:val="0"/>
          <w:marRight w:val="0"/>
          <w:marTop w:val="0"/>
          <w:marBottom w:val="0"/>
          <w:divBdr>
            <w:top w:val="none" w:sz="0" w:space="0" w:color="auto"/>
            <w:left w:val="none" w:sz="0" w:space="0" w:color="auto"/>
            <w:bottom w:val="none" w:sz="0" w:space="0" w:color="auto"/>
            <w:right w:val="none" w:sz="0" w:space="0" w:color="auto"/>
          </w:divBdr>
          <w:divsChild>
            <w:div w:id="1832527639">
              <w:marLeft w:val="0"/>
              <w:marRight w:val="0"/>
              <w:marTop w:val="0"/>
              <w:marBottom w:val="0"/>
              <w:divBdr>
                <w:top w:val="none" w:sz="0" w:space="0" w:color="auto"/>
                <w:left w:val="none" w:sz="0" w:space="0" w:color="auto"/>
                <w:bottom w:val="none" w:sz="0" w:space="0" w:color="auto"/>
                <w:right w:val="none" w:sz="0" w:space="0" w:color="auto"/>
              </w:divBdr>
            </w:div>
          </w:divsChild>
        </w:div>
        <w:div w:id="1473256935">
          <w:marLeft w:val="0"/>
          <w:marRight w:val="0"/>
          <w:marTop w:val="0"/>
          <w:marBottom w:val="0"/>
          <w:divBdr>
            <w:top w:val="none" w:sz="0" w:space="0" w:color="auto"/>
            <w:left w:val="none" w:sz="0" w:space="0" w:color="auto"/>
            <w:bottom w:val="none" w:sz="0" w:space="0" w:color="auto"/>
            <w:right w:val="none" w:sz="0" w:space="0" w:color="auto"/>
          </w:divBdr>
          <w:divsChild>
            <w:div w:id="759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738">
      <w:bodyDiv w:val="1"/>
      <w:marLeft w:val="0"/>
      <w:marRight w:val="0"/>
      <w:marTop w:val="0"/>
      <w:marBottom w:val="0"/>
      <w:divBdr>
        <w:top w:val="none" w:sz="0" w:space="0" w:color="auto"/>
        <w:left w:val="none" w:sz="0" w:space="0" w:color="auto"/>
        <w:bottom w:val="none" w:sz="0" w:space="0" w:color="auto"/>
        <w:right w:val="none" w:sz="0" w:space="0" w:color="auto"/>
      </w:divBdr>
    </w:div>
    <w:div w:id="106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30547085">
          <w:marLeft w:val="0"/>
          <w:marRight w:val="0"/>
          <w:marTop w:val="0"/>
          <w:marBottom w:val="0"/>
          <w:divBdr>
            <w:top w:val="none" w:sz="0" w:space="0" w:color="auto"/>
            <w:left w:val="none" w:sz="0" w:space="0" w:color="auto"/>
            <w:bottom w:val="none" w:sz="0" w:space="0" w:color="auto"/>
            <w:right w:val="none" w:sz="0" w:space="0" w:color="auto"/>
          </w:divBdr>
          <w:divsChild>
            <w:div w:id="12990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4290">
      <w:bodyDiv w:val="1"/>
      <w:marLeft w:val="0"/>
      <w:marRight w:val="0"/>
      <w:marTop w:val="0"/>
      <w:marBottom w:val="0"/>
      <w:divBdr>
        <w:top w:val="none" w:sz="0" w:space="0" w:color="auto"/>
        <w:left w:val="none" w:sz="0" w:space="0" w:color="auto"/>
        <w:bottom w:val="none" w:sz="0" w:space="0" w:color="auto"/>
        <w:right w:val="none" w:sz="0" w:space="0" w:color="auto"/>
      </w:divBdr>
      <w:divsChild>
        <w:div w:id="1110006045">
          <w:marLeft w:val="0"/>
          <w:marRight w:val="0"/>
          <w:marTop w:val="0"/>
          <w:marBottom w:val="0"/>
          <w:divBdr>
            <w:top w:val="none" w:sz="0" w:space="0" w:color="auto"/>
            <w:left w:val="none" w:sz="0" w:space="0" w:color="auto"/>
            <w:bottom w:val="none" w:sz="0" w:space="0" w:color="auto"/>
            <w:right w:val="none" w:sz="0" w:space="0" w:color="auto"/>
          </w:divBdr>
          <w:divsChild>
            <w:div w:id="1914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94282197">
      <w:bodyDiv w:val="1"/>
      <w:marLeft w:val="0"/>
      <w:marRight w:val="0"/>
      <w:marTop w:val="0"/>
      <w:marBottom w:val="0"/>
      <w:divBdr>
        <w:top w:val="none" w:sz="0" w:space="0" w:color="auto"/>
        <w:left w:val="none" w:sz="0" w:space="0" w:color="auto"/>
        <w:bottom w:val="none" w:sz="0" w:space="0" w:color="auto"/>
        <w:right w:val="none" w:sz="0" w:space="0" w:color="auto"/>
      </w:divBdr>
      <w:divsChild>
        <w:div w:id="215121064">
          <w:marLeft w:val="0"/>
          <w:marRight w:val="0"/>
          <w:marTop w:val="0"/>
          <w:marBottom w:val="0"/>
          <w:divBdr>
            <w:top w:val="none" w:sz="0" w:space="0" w:color="auto"/>
            <w:left w:val="none" w:sz="0" w:space="0" w:color="auto"/>
            <w:bottom w:val="none" w:sz="0" w:space="0" w:color="auto"/>
            <w:right w:val="none" w:sz="0" w:space="0" w:color="auto"/>
          </w:divBdr>
          <w:divsChild>
            <w:div w:id="274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11045209">
      <w:bodyDiv w:val="1"/>
      <w:marLeft w:val="0"/>
      <w:marRight w:val="0"/>
      <w:marTop w:val="0"/>
      <w:marBottom w:val="0"/>
      <w:divBdr>
        <w:top w:val="none" w:sz="0" w:space="0" w:color="auto"/>
        <w:left w:val="none" w:sz="0" w:space="0" w:color="auto"/>
        <w:bottom w:val="none" w:sz="0" w:space="0" w:color="auto"/>
        <w:right w:val="none" w:sz="0" w:space="0" w:color="auto"/>
      </w:divBdr>
      <w:divsChild>
        <w:div w:id="267934628">
          <w:marLeft w:val="0"/>
          <w:marRight w:val="0"/>
          <w:marTop w:val="0"/>
          <w:marBottom w:val="0"/>
          <w:divBdr>
            <w:top w:val="none" w:sz="0" w:space="0" w:color="auto"/>
            <w:left w:val="none" w:sz="0" w:space="0" w:color="auto"/>
            <w:bottom w:val="none" w:sz="0" w:space="0" w:color="auto"/>
            <w:right w:val="none" w:sz="0" w:space="0" w:color="auto"/>
          </w:divBdr>
          <w:divsChild>
            <w:div w:id="7320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821">
      <w:bodyDiv w:val="1"/>
      <w:marLeft w:val="0"/>
      <w:marRight w:val="0"/>
      <w:marTop w:val="0"/>
      <w:marBottom w:val="0"/>
      <w:divBdr>
        <w:top w:val="none" w:sz="0" w:space="0" w:color="auto"/>
        <w:left w:val="none" w:sz="0" w:space="0" w:color="auto"/>
        <w:bottom w:val="none" w:sz="0" w:space="0" w:color="auto"/>
        <w:right w:val="none" w:sz="0" w:space="0" w:color="auto"/>
      </w:divBdr>
    </w:div>
    <w:div w:id="1126461043">
      <w:bodyDiv w:val="1"/>
      <w:marLeft w:val="0"/>
      <w:marRight w:val="0"/>
      <w:marTop w:val="0"/>
      <w:marBottom w:val="0"/>
      <w:divBdr>
        <w:top w:val="none" w:sz="0" w:space="0" w:color="auto"/>
        <w:left w:val="none" w:sz="0" w:space="0" w:color="auto"/>
        <w:bottom w:val="none" w:sz="0" w:space="0" w:color="auto"/>
        <w:right w:val="none" w:sz="0" w:space="0" w:color="auto"/>
      </w:divBdr>
    </w:div>
    <w:div w:id="1129593678">
      <w:bodyDiv w:val="1"/>
      <w:marLeft w:val="0"/>
      <w:marRight w:val="0"/>
      <w:marTop w:val="0"/>
      <w:marBottom w:val="0"/>
      <w:divBdr>
        <w:top w:val="none" w:sz="0" w:space="0" w:color="auto"/>
        <w:left w:val="none" w:sz="0" w:space="0" w:color="auto"/>
        <w:bottom w:val="none" w:sz="0" w:space="0" w:color="auto"/>
        <w:right w:val="none" w:sz="0" w:space="0" w:color="auto"/>
      </w:divBdr>
    </w:div>
    <w:div w:id="1130637147">
      <w:bodyDiv w:val="1"/>
      <w:marLeft w:val="0"/>
      <w:marRight w:val="0"/>
      <w:marTop w:val="0"/>
      <w:marBottom w:val="0"/>
      <w:divBdr>
        <w:top w:val="none" w:sz="0" w:space="0" w:color="auto"/>
        <w:left w:val="none" w:sz="0" w:space="0" w:color="auto"/>
        <w:bottom w:val="none" w:sz="0" w:space="0" w:color="auto"/>
        <w:right w:val="none" w:sz="0" w:space="0" w:color="auto"/>
      </w:divBdr>
    </w:div>
    <w:div w:id="1132987451">
      <w:bodyDiv w:val="1"/>
      <w:marLeft w:val="0"/>
      <w:marRight w:val="0"/>
      <w:marTop w:val="0"/>
      <w:marBottom w:val="0"/>
      <w:divBdr>
        <w:top w:val="none" w:sz="0" w:space="0" w:color="auto"/>
        <w:left w:val="none" w:sz="0" w:space="0" w:color="auto"/>
        <w:bottom w:val="none" w:sz="0" w:space="0" w:color="auto"/>
        <w:right w:val="none" w:sz="0" w:space="0" w:color="auto"/>
      </w:divBdr>
    </w:div>
    <w:div w:id="1144270875">
      <w:bodyDiv w:val="1"/>
      <w:marLeft w:val="0"/>
      <w:marRight w:val="0"/>
      <w:marTop w:val="0"/>
      <w:marBottom w:val="0"/>
      <w:divBdr>
        <w:top w:val="none" w:sz="0" w:space="0" w:color="auto"/>
        <w:left w:val="none" w:sz="0" w:space="0" w:color="auto"/>
        <w:bottom w:val="none" w:sz="0" w:space="0" w:color="auto"/>
        <w:right w:val="none" w:sz="0" w:space="0" w:color="auto"/>
      </w:divBdr>
      <w:divsChild>
        <w:div w:id="2030327592">
          <w:marLeft w:val="0"/>
          <w:marRight w:val="0"/>
          <w:marTop w:val="0"/>
          <w:marBottom w:val="0"/>
          <w:divBdr>
            <w:top w:val="none" w:sz="0" w:space="0" w:color="auto"/>
            <w:left w:val="none" w:sz="0" w:space="0" w:color="auto"/>
            <w:bottom w:val="none" w:sz="0" w:space="0" w:color="auto"/>
            <w:right w:val="none" w:sz="0" w:space="0" w:color="auto"/>
          </w:divBdr>
          <w:divsChild>
            <w:div w:id="11363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7928">
      <w:bodyDiv w:val="1"/>
      <w:marLeft w:val="0"/>
      <w:marRight w:val="0"/>
      <w:marTop w:val="0"/>
      <w:marBottom w:val="0"/>
      <w:divBdr>
        <w:top w:val="none" w:sz="0" w:space="0" w:color="auto"/>
        <w:left w:val="none" w:sz="0" w:space="0" w:color="auto"/>
        <w:bottom w:val="none" w:sz="0" w:space="0" w:color="auto"/>
        <w:right w:val="none" w:sz="0" w:space="0" w:color="auto"/>
      </w:divBdr>
    </w:div>
    <w:div w:id="1154029939">
      <w:bodyDiv w:val="1"/>
      <w:marLeft w:val="0"/>
      <w:marRight w:val="0"/>
      <w:marTop w:val="0"/>
      <w:marBottom w:val="0"/>
      <w:divBdr>
        <w:top w:val="none" w:sz="0" w:space="0" w:color="auto"/>
        <w:left w:val="none" w:sz="0" w:space="0" w:color="auto"/>
        <w:bottom w:val="none" w:sz="0" w:space="0" w:color="auto"/>
        <w:right w:val="none" w:sz="0" w:space="0" w:color="auto"/>
      </w:divBdr>
    </w:div>
    <w:div w:id="1156192675">
      <w:bodyDiv w:val="1"/>
      <w:marLeft w:val="0"/>
      <w:marRight w:val="0"/>
      <w:marTop w:val="0"/>
      <w:marBottom w:val="0"/>
      <w:divBdr>
        <w:top w:val="none" w:sz="0" w:space="0" w:color="auto"/>
        <w:left w:val="none" w:sz="0" w:space="0" w:color="auto"/>
        <w:bottom w:val="none" w:sz="0" w:space="0" w:color="auto"/>
        <w:right w:val="none" w:sz="0" w:space="0" w:color="auto"/>
      </w:divBdr>
      <w:divsChild>
        <w:div w:id="2082366159">
          <w:marLeft w:val="0"/>
          <w:marRight w:val="0"/>
          <w:marTop w:val="0"/>
          <w:marBottom w:val="0"/>
          <w:divBdr>
            <w:top w:val="none" w:sz="0" w:space="0" w:color="auto"/>
            <w:left w:val="none" w:sz="0" w:space="0" w:color="auto"/>
            <w:bottom w:val="none" w:sz="0" w:space="0" w:color="auto"/>
            <w:right w:val="none" w:sz="0" w:space="0" w:color="auto"/>
          </w:divBdr>
          <w:divsChild>
            <w:div w:id="7426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262">
      <w:bodyDiv w:val="1"/>
      <w:marLeft w:val="0"/>
      <w:marRight w:val="0"/>
      <w:marTop w:val="0"/>
      <w:marBottom w:val="0"/>
      <w:divBdr>
        <w:top w:val="none" w:sz="0" w:space="0" w:color="auto"/>
        <w:left w:val="none" w:sz="0" w:space="0" w:color="auto"/>
        <w:bottom w:val="none" w:sz="0" w:space="0" w:color="auto"/>
        <w:right w:val="none" w:sz="0" w:space="0" w:color="auto"/>
      </w:divBdr>
    </w:div>
    <w:div w:id="1170830594">
      <w:bodyDiv w:val="1"/>
      <w:marLeft w:val="0"/>
      <w:marRight w:val="0"/>
      <w:marTop w:val="0"/>
      <w:marBottom w:val="0"/>
      <w:divBdr>
        <w:top w:val="none" w:sz="0" w:space="0" w:color="auto"/>
        <w:left w:val="none" w:sz="0" w:space="0" w:color="auto"/>
        <w:bottom w:val="none" w:sz="0" w:space="0" w:color="auto"/>
        <w:right w:val="none" w:sz="0" w:space="0" w:color="auto"/>
      </w:divBdr>
      <w:divsChild>
        <w:div w:id="1742748903">
          <w:marLeft w:val="0"/>
          <w:marRight w:val="0"/>
          <w:marTop w:val="0"/>
          <w:marBottom w:val="0"/>
          <w:divBdr>
            <w:top w:val="none" w:sz="0" w:space="0" w:color="auto"/>
            <w:left w:val="none" w:sz="0" w:space="0" w:color="auto"/>
            <w:bottom w:val="none" w:sz="0" w:space="0" w:color="auto"/>
            <w:right w:val="none" w:sz="0" w:space="0" w:color="auto"/>
          </w:divBdr>
          <w:divsChild>
            <w:div w:id="1342929467">
              <w:marLeft w:val="0"/>
              <w:marRight w:val="0"/>
              <w:marTop w:val="0"/>
              <w:marBottom w:val="0"/>
              <w:divBdr>
                <w:top w:val="none" w:sz="0" w:space="0" w:color="auto"/>
                <w:left w:val="none" w:sz="0" w:space="0" w:color="auto"/>
                <w:bottom w:val="none" w:sz="0" w:space="0" w:color="auto"/>
                <w:right w:val="none" w:sz="0" w:space="0" w:color="auto"/>
              </w:divBdr>
            </w:div>
          </w:divsChild>
        </w:div>
        <w:div w:id="1176268406">
          <w:marLeft w:val="0"/>
          <w:marRight w:val="0"/>
          <w:marTop w:val="0"/>
          <w:marBottom w:val="0"/>
          <w:divBdr>
            <w:top w:val="none" w:sz="0" w:space="0" w:color="auto"/>
            <w:left w:val="none" w:sz="0" w:space="0" w:color="auto"/>
            <w:bottom w:val="none" w:sz="0" w:space="0" w:color="auto"/>
            <w:right w:val="none" w:sz="0" w:space="0" w:color="auto"/>
          </w:divBdr>
          <w:divsChild>
            <w:div w:id="20926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747">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4222247">
      <w:bodyDiv w:val="1"/>
      <w:marLeft w:val="0"/>
      <w:marRight w:val="0"/>
      <w:marTop w:val="0"/>
      <w:marBottom w:val="0"/>
      <w:divBdr>
        <w:top w:val="none" w:sz="0" w:space="0" w:color="auto"/>
        <w:left w:val="none" w:sz="0" w:space="0" w:color="auto"/>
        <w:bottom w:val="none" w:sz="0" w:space="0" w:color="auto"/>
        <w:right w:val="none" w:sz="0" w:space="0" w:color="auto"/>
      </w:divBdr>
    </w:div>
    <w:div w:id="1195921389">
      <w:bodyDiv w:val="1"/>
      <w:marLeft w:val="0"/>
      <w:marRight w:val="0"/>
      <w:marTop w:val="0"/>
      <w:marBottom w:val="0"/>
      <w:divBdr>
        <w:top w:val="none" w:sz="0" w:space="0" w:color="auto"/>
        <w:left w:val="none" w:sz="0" w:space="0" w:color="auto"/>
        <w:bottom w:val="none" w:sz="0" w:space="0" w:color="auto"/>
        <w:right w:val="none" w:sz="0" w:space="0" w:color="auto"/>
      </w:divBdr>
      <w:divsChild>
        <w:div w:id="106896085">
          <w:marLeft w:val="0"/>
          <w:marRight w:val="0"/>
          <w:marTop w:val="0"/>
          <w:marBottom w:val="0"/>
          <w:divBdr>
            <w:top w:val="none" w:sz="0" w:space="0" w:color="auto"/>
            <w:left w:val="none" w:sz="0" w:space="0" w:color="auto"/>
            <w:bottom w:val="none" w:sz="0" w:space="0" w:color="auto"/>
            <w:right w:val="none" w:sz="0" w:space="0" w:color="auto"/>
          </w:divBdr>
          <w:divsChild>
            <w:div w:id="1185091622">
              <w:marLeft w:val="0"/>
              <w:marRight w:val="0"/>
              <w:marTop w:val="0"/>
              <w:marBottom w:val="0"/>
              <w:divBdr>
                <w:top w:val="none" w:sz="0" w:space="0" w:color="auto"/>
                <w:left w:val="none" w:sz="0" w:space="0" w:color="auto"/>
                <w:bottom w:val="none" w:sz="0" w:space="0" w:color="auto"/>
                <w:right w:val="none" w:sz="0" w:space="0" w:color="auto"/>
              </w:divBdr>
            </w:div>
          </w:divsChild>
        </w:div>
        <w:div w:id="980038433">
          <w:marLeft w:val="0"/>
          <w:marRight w:val="0"/>
          <w:marTop w:val="0"/>
          <w:marBottom w:val="0"/>
          <w:divBdr>
            <w:top w:val="none" w:sz="0" w:space="0" w:color="auto"/>
            <w:left w:val="none" w:sz="0" w:space="0" w:color="auto"/>
            <w:bottom w:val="none" w:sz="0" w:space="0" w:color="auto"/>
            <w:right w:val="none" w:sz="0" w:space="0" w:color="auto"/>
          </w:divBdr>
          <w:divsChild>
            <w:div w:id="1634561487">
              <w:marLeft w:val="0"/>
              <w:marRight w:val="0"/>
              <w:marTop w:val="0"/>
              <w:marBottom w:val="0"/>
              <w:divBdr>
                <w:top w:val="none" w:sz="0" w:space="0" w:color="auto"/>
                <w:left w:val="none" w:sz="0" w:space="0" w:color="auto"/>
                <w:bottom w:val="none" w:sz="0" w:space="0" w:color="auto"/>
                <w:right w:val="none" w:sz="0" w:space="0" w:color="auto"/>
              </w:divBdr>
            </w:div>
          </w:divsChild>
        </w:div>
        <w:div w:id="2124959685">
          <w:marLeft w:val="0"/>
          <w:marRight w:val="0"/>
          <w:marTop w:val="0"/>
          <w:marBottom w:val="0"/>
          <w:divBdr>
            <w:top w:val="none" w:sz="0" w:space="0" w:color="auto"/>
            <w:left w:val="none" w:sz="0" w:space="0" w:color="auto"/>
            <w:bottom w:val="none" w:sz="0" w:space="0" w:color="auto"/>
            <w:right w:val="none" w:sz="0" w:space="0" w:color="auto"/>
          </w:divBdr>
          <w:divsChild>
            <w:div w:id="1600485167">
              <w:marLeft w:val="0"/>
              <w:marRight w:val="0"/>
              <w:marTop w:val="0"/>
              <w:marBottom w:val="0"/>
              <w:divBdr>
                <w:top w:val="none" w:sz="0" w:space="0" w:color="auto"/>
                <w:left w:val="none" w:sz="0" w:space="0" w:color="auto"/>
                <w:bottom w:val="none" w:sz="0" w:space="0" w:color="auto"/>
                <w:right w:val="none" w:sz="0" w:space="0" w:color="auto"/>
              </w:divBdr>
            </w:div>
          </w:divsChild>
        </w:div>
        <w:div w:id="606809358">
          <w:marLeft w:val="0"/>
          <w:marRight w:val="0"/>
          <w:marTop w:val="0"/>
          <w:marBottom w:val="0"/>
          <w:divBdr>
            <w:top w:val="none" w:sz="0" w:space="0" w:color="auto"/>
            <w:left w:val="none" w:sz="0" w:space="0" w:color="auto"/>
            <w:bottom w:val="none" w:sz="0" w:space="0" w:color="auto"/>
            <w:right w:val="none" w:sz="0" w:space="0" w:color="auto"/>
          </w:divBdr>
          <w:divsChild>
            <w:div w:id="1878660872">
              <w:marLeft w:val="0"/>
              <w:marRight w:val="0"/>
              <w:marTop w:val="0"/>
              <w:marBottom w:val="0"/>
              <w:divBdr>
                <w:top w:val="none" w:sz="0" w:space="0" w:color="auto"/>
                <w:left w:val="none" w:sz="0" w:space="0" w:color="auto"/>
                <w:bottom w:val="none" w:sz="0" w:space="0" w:color="auto"/>
                <w:right w:val="none" w:sz="0" w:space="0" w:color="auto"/>
              </w:divBdr>
            </w:div>
          </w:divsChild>
        </w:div>
        <w:div w:id="1867866419">
          <w:marLeft w:val="0"/>
          <w:marRight w:val="0"/>
          <w:marTop w:val="0"/>
          <w:marBottom w:val="0"/>
          <w:divBdr>
            <w:top w:val="none" w:sz="0" w:space="0" w:color="auto"/>
            <w:left w:val="none" w:sz="0" w:space="0" w:color="auto"/>
            <w:bottom w:val="none" w:sz="0" w:space="0" w:color="auto"/>
            <w:right w:val="none" w:sz="0" w:space="0" w:color="auto"/>
          </w:divBdr>
          <w:divsChild>
            <w:div w:id="316304444">
              <w:marLeft w:val="0"/>
              <w:marRight w:val="0"/>
              <w:marTop w:val="0"/>
              <w:marBottom w:val="0"/>
              <w:divBdr>
                <w:top w:val="none" w:sz="0" w:space="0" w:color="auto"/>
                <w:left w:val="none" w:sz="0" w:space="0" w:color="auto"/>
                <w:bottom w:val="none" w:sz="0" w:space="0" w:color="auto"/>
                <w:right w:val="none" w:sz="0" w:space="0" w:color="auto"/>
              </w:divBdr>
            </w:div>
          </w:divsChild>
        </w:div>
        <w:div w:id="1875340827">
          <w:marLeft w:val="0"/>
          <w:marRight w:val="0"/>
          <w:marTop w:val="0"/>
          <w:marBottom w:val="0"/>
          <w:divBdr>
            <w:top w:val="none" w:sz="0" w:space="0" w:color="auto"/>
            <w:left w:val="none" w:sz="0" w:space="0" w:color="auto"/>
            <w:bottom w:val="none" w:sz="0" w:space="0" w:color="auto"/>
            <w:right w:val="none" w:sz="0" w:space="0" w:color="auto"/>
          </w:divBdr>
          <w:divsChild>
            <w:div w:id="757823326">
              <w:marLeft w:val="0"/>
              <w:marRight w:val="0"/>
              <w:marTop w:val="0"/>
              <w:marBottom w:val="0"/>
              <w:divBdr>
                <w:top w:val="none" w:sz="0" w:space="0" w:color="auto"/>
                <w:left w:val="none" w:sz="0" w:space="0" w:color="auto"/>
                <w:bottom w:val="none" w:sz="0" w:space="0" w:color="auto"/>
                <w:right w:val="none" w:sz="0" w:space="0" w:color="auto"/>
              </w:divBdr>
            </w:div>
          </w:divsChild>
        </w:div>
        <w:div w:id="971252712">
          <w:marLeft w:val="0"/>
          <w:marRight w:val="0"/>
          <w:marTop w:val="0"/>
          <w:marBottom w:val="0"/>
          <w:divBdr>
            <w:top w:val="none" w:sz="0" w:space="0" w:color="auto"/>
            <w:left w:val="none" w:sz="0" w:space="0" w:color="auto"/>
            <w:bottom w:val="none" w:sz="0" w:space="0" w:color="auto"/>
            <w:right w:val="none" w:sz="0" w:space="0" w:color="auto"/>
          </w:divBdr>
          <w:divsChild>
            <w:div w:id="1230265976">
              <w:marLeft w:val="0"/>
              <w:marRight w:val="0"/>
              <w:marTop w:val="0"/>
              <w:marBottom w:val="0"/>
              <w:divBdr>
                <w:top w:val="none" w:sz="0" w:space="0" w:color="auto"/>
                <w:left w:val="none" w:sz="0" w:space="0" w:color="auto"/>
                <w:bottom w:val="none" w:sz="0" w:space="0" w:color="auto"/>
                <w:right w:val="none" w:sz="0" w:space="0" w:color="auto"/>
              </w:divBdr>
            </w:div>
          </w:divsChild>
        </w:div>
        <w:div w:id="1435327318">
          <w:marLeft w:val="0"/>
          <w:marRight w:val="0"/>
          <w:marTop w:val="0"/>
          <w:marBottom w:val="0"/>
          <w:divBdr>
            <w:top w:val="none" w:sz="0" w:space="0" w:color="auto"/>
            <w:left w:val="none" w:sz="0" w:space="0" w:color="auto"/>
            <w:bottom w:val="none" w:sz="0" w:space="0" w:color="auto"/>
            <w:right w:val="none" w:sz="0" w:space="0" w:color="auto"/>
          </w:divBdr>
          <w:divsChild>
            <w:div w:id="1465539766">
              <w:marLeft w:val="0"/>
              <w:marRight w:val="0"/>
              <w:marTop w:val="0"/>
              <w:marBottom w:val="0"/>
              <w:divBdr>
                <w:top w:val="none" w:sz="0" w:space="0" w:color="auto"/>
                <w:left w:val="none" w:sz="0" w:space="0" w:color="auto"/>
                <w:bottom w:val="none" w:sz="0" w:space="0" w:color="auto"/>
                <w:right w:val="none" w:sz="0" w:space="0" w:color="auto"/>
              </w:divBdr>
            </w:div>
          </w:divsChild>
        </w:div>
        <w:div w:id="1487358426">
          <w:marLeft w:val="0"/>
          <w:marRight w:val="0"/>
          <w:marTop w:val="0"/>
          <w:marBottom w:val="0"/>
          <w:divBdr>
            <w:top w:val="none" w:sz="0" w:space="0" w:color="auto"/>
            <w:left w:val="none" w:sz="0" w:space="0" w:color="auto"/>
            <w:bottom w:val="none" w:sz="0" w:space="0" w:color="auto"/>
            <w:right w:val="none" w:sz="0" w:space="0" w:color="auto"/>
          </w:divBdr>
          <w:divsChild>
            <w:div w:id="2000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27">
      <w:bodyDiv w:val="1"/>
      <w:marLeft w:val="0"/>
      <w:marRight w:val="0"/>
      <w:marTop w:val="0"/>
      <w:marBottom w:val="0"/>
      <w:divBdr>
        <w:top w:val="none" w:sz="0" w:space="0" w:color="auto"/>
        <w:left w:val="none" w:sz="0" w:space="0" w:color="auto"/>
        <w:bottom w:val="none" w:sz="0" w:space="0" w:color="auto"/>
        <w:right w:val="none" w:sz="0" w:space="0" w:color="auto"/>
      </w:divBdr>
      <w:divsChild>
        <w:div w:id="1429037145">
          <w:marLeft w:val="0"/>
          <w:marRight w:val="0"/>
          <w:marTop w:val="0"/>
          <w:marBottom w:val="0"/>
          <w:divBdr>
            <w:top w:val="none" w:sz="0" w:space="0" w:color="auto"/>
            <w:left w:val="none" w:sz="0" w:space="0" w:color="auto"/>
            <w:bottom w:val="none" w:sz="0" w:space="0" w:color="auto"/>
            <w:right w:val="none" w:sz="0" w:space="0" w:color="auto"/>
          </w:divBdr>
          <w:divsChild>
            <w:div w:id="7597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4033">
      <w:bodyDiv w:val="1"/>
      <w:marLeft w:val="0"/>
      <w:marRight w:val="0"/>
      <w:marTop w:val="0"/>
      <w:marBottom w:val="0"/>
      <w:divBdr>
        <w:top w:val="none" w:sz="0" w:space="0" w:color="auto"/>
        <w:left w:val="none" w:sz="0" w:space="0" w:color="auto"/>
        <w:bottom w:val="none" w:sz="0" w:space="0" w:color="auto"/>
        <w:right w:val="none" w:sz="0" w:space="0" w:color="auto"/>
      </w:divBdr>
      <w:divsChild>
        <w:div w:id="777944518">
          <w:marLeft w:val="0"/>
          <w:marRight w:val="0"/>
          <w:marTop w:val="0"/>
          <w:marBottom w:val="0"/>
          <w:divBdr>
            <w:top w:val="none" w:sz="0" w:space="0" w:color="auto"/>
            <w:left w:val="none" w:sz="0" w:space="0" w:color="auto"/>
            <w:bottom w:val="none" w:sz="0" w:space="0" w:color="auto"/>
            <w:right w:val="none" w:sz="0" w:space="0" w:color="auto"/>
          </w:divBdr>
          <w:divsChild>
            <w:div w:id="5510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9191">
      <w:bodyDiv w:val="1"/>
      <w:marLeft w:val="0"/>
      <w:marRight w:val="0"/>
      <w:marTop w:val="0"/>
      <w:marBottom w:val="0"/>
      <w:divBdr>
        <w:top w:val="none" w:sz="0" w:space="0" w:color="auto"/>
        <w:left w:val="none" w:sz="0" w:space="0" w:color="auto"/>
        <w:bottom w:val="none" w:sz="0" w:space="0" w:color="auto"/>
        <w:right w:val="none" w:sz="0" w:space="0" w:color="auto"/>
      </w:divBdr>
    </w:div>
    <w:div w:id="1222323788">
      <w:bodyDiv w:val="1"/>
      <w:marLeft w:val="0"/>
      <w:marRight w:val="0"/>
      <w:marTop w:val="0"/>
      <w:marBottom w:val="0"/>
      <w:divBdr>
        <w:top w:val="none" w:sz="0" w:space="0" w:color="auto"/>
        <w:left w:val="none" w:sz="0" w:space="0" w:color="auto"/>
        <w:bottom w:val="none" w:sz="0" w:space="0" w:color="auto"/>
        <w:right w:val="none" w:sz="0" w:space="0" w:color="auto"/>
      </w:divBdr>
      <w:divsChild>
        <w:div w:id="203443651">
          <w:marLeft w:val="0"/>
          <w:marRight w:val="0"/>
          <w:marTop w:val="0"/>
          <w:marBottom w:val="0"/>
          <w:divBdr>
            <w:top w:val="none" w:sz="0" w:space="0" w:color="auto"/>
            <w:left w:val="none" w:sz="0" w:space="0" w:color="auto"/>
            <w:bottom w:val="none" w:sz="0" w:space="0" w:color="auto"/>
            <w:right w:val="none" w:sz="0" w:space="0" w:color="auto"/>
          </w:divBdr>
          <w:divsChild>
            <w:div w:id="5343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803">
      <w:bodyDiv w:val="1"/>
      <w:marLeft w:val="0"/>
      <w:marRight w:val="0"/>
      <w:marTop w:val="0"/>
      <w:marBottom w:val="0"/>
      <w:divBdr>
        <w:top w:val="none" w:sz="0" w:space="0" w:color="auto"/>
        <w:left w:val="none" w:sz="0" w:space="0" w:color="auto"/>
        <w:bottom w:val="none" w:sz="0" w:space="0" w:color="auto"/>
        <w:right w:val="none" w:sz="0" w:space="0" w:color="auto"/>
      </w:divBdr>
    </w:div>
    <w:div w:id="1255821395">
      <w:bodyDiv w:val="1"/>
      <w:marLeft w:val="0"/>
      <w:marRight w:val="0"/>
      <w:marTop w:val="0"/>
      <w:marBottom w:val="0"/>
      <w:divBdr>
        <w:top w:val="none" w:sz="0" w:space="0" w:color="auto"/>
        <w:left w:val="none" w:sz="0" w:space="0" w:color="auto"/>
        <w:bottom w:val="none" w:sz="0" w:space="0" w:color="auto"/>
        <w:right w:val="none" w:sz="0" w:space="0" w:color="auto"/>
      </w:divBdr>
    </w:div>
    <w:div w:id="1264536484">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2398947">
      <w:bodyDiv w:val="1"/>
      <w:marLeft w:val="0"/>
      <w:marRight w:val="0"/>
      <w:marTop w:val="0"/>
      <w:marBottom w:val="0"/>
      <w:divBdr>
        <w:top w:val="none" w:sz="0" w:space="0" w:color="auto"/>
        <w:left w:val="none" w:sz="0" w:space="0" w:color="auto"/>
        <w:bottom w:val="none" w:sz="0" w:space="0" w:color="auto"/>
        <w:right w:val="none" w:sz="0" w:space="0" w:color="auto"/>
      </w:divBdr>
    </w:div>
    <w:div w:id="1297102063">
      <w:bodyDiv w:val="1"/>
      <w:marLeft w:val="0"/>
      <w:marRight w:val="0"/>
      <w:marTop w:val="0"/>
      <w:marBottom w:val="0"/>
      <w:divBdr>
        <w:top w:val="none" w:sz="0" w:space="0" w:color="auto"/>
        <w:left w:val="none" w:sz="0" w:space="0" w:color="auto"/>
        <w:bottom w:val="none" w:sz="0" w:space="0" w:color="auto"/>
        <w:right w:val="none" w:sz="0" w:space="0" w:color="auto"/>
      </w:divBdr>
      <w:divsChild>
        <w:div w:id="1926300717">
          <w:marLeft w:val="0"/>
          <w:marRight w:val="0"/>
          <w:marTop w:val="0"/>
          <w:marBottom w:val="0"/>
          <w:divBdr>
            <w:top w:val="none" w:sz="0" w:space="0" w:color="auto"/>
            <w:left w:val="none" w:sz="0" w:space="0" w:color="auto"/>
            <w:bottom w:val="none" w:sz="0" w:space="0" w:color="auto"/>
            <w:right w:val="none" w:sz="0" w:space="0" w:color="auto"/>
          </w:divBdr>
          <w:divsChild>
            <w:div w:id="1661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011">
      <w:bodyDiv w:val="1"/>
      <w:marLeft w:val="0"/>
      <w:marRight w:val="0"/>
      <w:marTop w:val="0"/>
      <w:marBottom w:val="0"/>
      <w:divBdr>
        <w:top w:val="none" w:sz="0" w:space="0" w:color="auto"/>
        <w:left w:val="none" w:sz="0" w:space="0" w:color="auto"/>
        <w:bottom w:val="none" w:sz="0" w:space="0" w:color="auto"/>
        <w:right w:val="none" w:sz="0" w:space="0" w:color="auto"/>
      </w:divBdr>
      <w:divsChild>
        <w:div w:id="656224648">
          <w:marLeft w:val="0"/>
          <w:marRight w:val="0"/>
          <w:marTop w:val="0"/>
          <w:marBottom w:val="0"/>
          <w:divBdr>
            <w:top w:val="none" w:sz="0" w:space="0" w:color="auto"/>
            <w:left w:val="none" w:sz="0" w:space="0" w:color="auto"/>
            <w:bottom w:val="none" w:sz="0" w:space="0" w:color="auto"/>
            <w:right w:val="none" w:sz="0" w:space="0" w:color="auto"/>
          </w:divBdr>
          <w:divsChild>
            <w:div w:id="1176991470">
              <w:marLeft w:val="0"/>
              <w:marRight w:val="0"/>
              <w:marTop w:val="0"/>
              <w:marBottom w:val="0"/>
              <w:divBdr>
                <w:top w:val="none" w:sz="0" w:space="0" w:color="auto"/>
                <w:left w:val="none" w:sz="0" w:space="0" w:color="auto"/>
                <w:bottom w:val="none" w:sz="0" w:space="0" w:color="auto"/>
                <w:right w:val="none" w:sz="0" w:space="0" w:color="auto"/>
              </w:divBdr>
            </w:div>
          </w:divsChild>
        </w:div>
        <w:div w:id="713388421">
          <w:marLeft w:val="0"/>
          <w:marRight w:val="0"/>
          <w:marTop w:val="0"/>
          <w:marBottom w:val="0"/>
          <w:divBdr>
            <w:top w:val="none" w:sz="0" w:space="0" w:color="auto"/>
            <w:left w:val="none" w:sz="0" w:space="0" w:color="auto"/>
            <w:bottom w:val="none" w:sz="0" w:space="0" w:color="auto"/>
            <w:right w:val="none" w:sz="0" w:space="0" w:color="auto"/>
          </w:divBdr>
          <w:divsChild>
            <w:div w:id="14164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4980">
      <w:bodyDiv w:val="1"/>
      <w:marLeft w:val="0"/>
      <w:marRight w:val="0"/>
      <w:marTop w:val="0"/>
      <w:marBottom w:val="0"/>
      <w:divBdr>
        <w:top w:val="none" w:sz="0" w:space="0" w:color="auto"/>
        <w:left w:val="none" w:sz="0" w:space="0" w:color="auto"/>
        <w:bottom w:val="none" w:sz="0" w:space="0" w:color="auto"/>
        <w:right w:val="none" w:sz="0" w:space="0" w:color="auto"/>
      </w:divBdr>
      <w:divsChild>
        <w:div w:id="345402941">
          <w:marLeft w:val="0"/>
          <w:marRight w:val="0"/>
          <w:marTop w:val="0"/>
          <w:marBottom w:val="0"/>
          <w:divBdr>
            <w:top w:val="none" w:sz="0" w:space="0" w:color="auto"/>
            <w:left w:val="none" w:sz="0" w:space="0" w:color="auto"/>
            <w:bottom w:val="none" w:sz="0" w:space="0" w:color="auto"/>
            <w:right w:val="none" w:sz="0" w:space="0" w:color="auto"/>
          </w:divBdr>
          <w:divsChild>
            <w:div w:id="16551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026">
      <w:bodyDiv w:val="1"/>
      <w:marLeft w:val="0"/>
      <w:marRight w:val="0"/>
      <w:marTop w:val="0"/>
      <w:marBottom w:val="0"/>
      <w:divBdr>
        <w:top w:val="none" w:sz="0" w:space="0" w:color="auto"/>
        <w:left w:val="none" w:sz="0" w:space="0" w:color="auto"/>
        <w:bottom w:val="none" w:sz="0" w:space="0" w:color="auto"/>
        <w:right w:val="none" w:sz="0" w:space="0" w:color="auto"/>
      </w:divBdr>
    </w:div>
    <w:div w:id="1316300464">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32104997">
      <w:bodyDiv w:val="1"/>
      <w:marLeft w:val="0"/>
      <w:marRight w:val="0"/>
      <w:marTop w:val="0"/>
      <w:marBottom w:val="0"/>
      <w:divBdr>
        <w:top w:val="none" w:sz="0" w:space="0" w:color="auto"/>
        <w:left w:val="none" w:sz="0" w:space="0" w:color="auto"/>
        <w:bottom w:val="none" w:sz="0" w:space="0" w:color="auto"/>
        <w:right w:val="none" w:sz="0" w:space="0" w:color="auto"/>
      </w:divBdr>
    </w:div>
    <w:div w:id="1334721932">
      <w:bodyDiv w:val="1"/>
      <w:marLeft w:val="0"/>
      <w:marRight w:val="0"/>
      <w:marTop w:val="0"/>
      <w:marBottom w:val="0"/>
      <w:divBdr>
        <w:top w:val="none" w:sz="0" w:space="0" w:color="auto"/>
        <w:left w:val="none" w:sz="0" w:space="0" w:color="auto"/>
        <w:bottom w:val="none" w:sz="0" w:space="0" w:color="auto"/>
        <w:right w:val="none" w:sz="0" w:space="0" w:color="auto"/>
      </w:divBdr>
    </w:div>
    <w:div w:id="1339120194">
      <w:bodyDiv w:val="1"/>
      <w:marLeft w:val="0"/>
      <w:marRight w:val="0"/>
      <w:marTop w:val="0"/>
      <w:marBottom w:val="0"/>
      <w:divBdr>
        <w:top w:val="none" w:sz="0" w:space="0" w:color="auto"/>
        <w:left w:val="none" w:sz="0" w:space="0" w:color="auto"/>
        <w:bottom w:val="none" w:sz="0" w:space="0" w:color="auto"/>
        <w:right w:val="none" w:sz="0" w:space="0" w:color="auto"/>
      </w:divBdr>
    </w:div>
    <w:div w:id="1343120976">
      <w:bodyDiv w:val="1"/>
      <w:marLeft w:val="0"/>
      <w:marRight w:val="0"/>
      <w:marTop w:val="0"/>
      <w:marBottom w:val="0"/>
      <w:divBdr>
        <w:top w:val="none" w:sz="0" w:space="0" w:color="auto"/>
        <w:left w:val="none" w:sz="0" w:space="0" w:color="auto"/>
        <w:bottom w:val="none" w:sz="0" w:space="0" w:color="auto"/>
        <w:right w:val="none" w:sz="0" w:space="0" w:color="auto"/>
      </w:divBdr>
    </w:div>
    <w:div w:id="1348554846">
      <w:bodyDiv w:val="1"/>
      <w:marLeft w:val="0"/>
      <w:marRight w:val="0"/>
      <w:marTop w:val="0"/>
      <w:marBottom w:val="0"/>
      <w:divBdr>
        <w:top w:val="none" w:sz="0" w:space="0" w:color="auto"/>
        <w:left w:val="none" w:sz="0" w:space="0" w:color="auto"/>
        <w:bottom w:val="none" w:sz="0" w:space="0" w:color="auto"/>
        <w:right w:val="none" w:sz="0" w:space="0" w:color="auto"/>
      </w:divBdr>
      <w:divsChild>
        <w:div w:id="1779645006">
          <w:marLeft w:val="0"/>
          <w:marRight w:val="0"/>
          <w:marTop w:val="0"/>
          <w:marBottom w:val="0"/>
          <w:divBdr>
            <w:top w:val="none" w:sz="0" w:space="0" w:color="auto"/>
            <w:left w:val="none" w:sz="0" w:space="0" w:color="auto"/>
            <w:bottom w:val="none" w:sz="0" w:space="0" w:color="auto"/>
            <w:right w:val="none" w:sz="0" w:space="0" w:color="auto"/>
          </w:divBdr>
          <w:divsChild>
            <w:div w:id="13763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474">
      <w:bodyDiv w:val="1"/>
      <w:marLeft w:val="0"/>
      <w:marRight w:val="0"/>
      <w:marTop w:val="0"/>
      <w:marBottom w:val="0"/>
      <w:divBdr>
        <w:top w:val="none" w:sz="0" w:space="0" w:color="auto"/>
        <w:left w:val="none" w:sz="0" w:space="0" w:color="auto"/>
        <w:bottom w:val="none" w:sz="0" w:space="0" w:color="auto"/>
        <w:right w:val="none" w:sz="0" w:space="0" w:color="auto"/>
      </w:divBdr>
    </w:div>
    <w:div w:id="1362895136">
      <w:bodyDiv w:val="1"/>
      <w:marLeft w:val="0"/>
      <w:marRight w:val="0"/>
      <w:marTop w:val="0"/>
      <w:marBottom w:val="0"/>
      <w:divBdr>
        <w:top w:val="none" w:sz="0" w:space="0" w:color="auto"/>
        <w:left w:val="none" w:sz="0" w:space="0" w:color="auto"/>
        <w:bottom w:val="none" w:sz="0" w:space="0" w:color="auto"/>
        <w:right w:val="none" w:sz="0" w:space="0" w:color="auto"/>
      </w:divBdr>
    </w:div>
    <w:div w:id="1368212067">
      <w:bodyDiv w:val="1"/>
      <w:marLeft w:val="0"/>
      <w:marRight w:val="0"/>
      <w:marTop w:val="0"/>
      <w:marBottom w:val="0"/>
      <w:divBdr>
        <w:top w:val="none" w:sz="0" w:space="0" w:color="auto"/>
        <w:left w:val="none" w:sz="0" w:space="0" w:color="auto"/>
        <w:bottom w:val="none" w:sz="0" w:space="0" w:color="auto"/>
        <w:right w:val="none" w:sz="0" w:space="0" w:color="auto"/>
      </w:divBdr>
    </w:div>
    <w:div w:id="1373920772">
      <w:bodyDiv w:val="1"/>
      <w:marLeft w:val="0"/>
      <w:marRight w:val="0"/>
      <w:marTop w:val="0"/>
      <w:marBottom w:val="0"/>
      <w:divBdr>
        <w:top w:val="none" w:sz="0" w:space="0" w:color="auto"/>
        <w:left w:val="none" w:sz="0" w:space="0" w:color="auto"/>
        <w:bottom w:val="none" w:sz="0" w:space="0" w:color="auto"/>
        <w:right w:val="none" w:sz="0" w:space="0" w:color="auto"/>
      </w:divBdr>
      <w:divsChild>
        <w:div w:id="1972831113">
          <w:marLeft w:val="0"/>
          <w:marRight w:val="0"/>
          <w:marTop w:val="0"/>
          <w:marBottom w:val="0"/>
          <w:divBdr>
            <w:top w:val="none" w:sz="0" w:space="0" w:color="auto"/>
            <w:left w:val="none" w:sz="0" w:space="0" w:color="auto"/>
            <w:bottom w:val="none" w:sz="0" w:space="0" w:color="auto"/>
            <w:right w:val="none" w:sz="0" w:space="0" w:color="auto"/>
          </w:divBdr>
          <w:divsChild>
            <w:div w:id="391512988">
              <w:marLeft w:val="0"/>
              <w:marRight w:val="0"/>
              <w:marTop w:val="0"/>
              <w:marBottom w:val="0"/>
              <w:divBdr>
                <w:top w:val="none" w:sz="0" w:space="0" w:color="auto"/>
                <w:left w:val="none" w:sz="0" w:space="0" w:color="auto"/>
                <w:bottom w:val="none" w:sz="0" w:space="0" w:color="auto"/>
                <w:right w:val="none" w:sz="0" w:space="0" w:color="auto"/>
              </w:divBdr>
            </w:div>
          </w:divsChild>
        </w:div>
        <w:div w:id="1123420578">
          <w:marLeft w:val="0"/>
          <w:marRight w:val="0"/>
          <w:marTop w:val="0"/>
          <w:marBottom w:val="0"/>
          <w:divBdr>
            <w:top w:val="none" w:sz="0" w:space="0" w:color="auto"/>
            <w:left w:val="none" w:sz="0" w:space="0" w:color="auto"/>
            <w:bottom w:val="none" w:sz="0" w:space="0" w:color="auto"/>
            <w:right w:val="none" w:sz="0" w:space="0" w:color="auto"/>
          </w:divBdr>
          <w:divsChild>
            <w:div w:id="1992171237">
              <w:marLeft w:val="0"/>
              <w:marRight w:val="0"/>
              <w:marTop w:val="0"/>
              <w:marBottom w:val="0"/>
              <w:divBdr>
                <w:top w:val="none" w:sz="0" w:space="0" w:color="auto"/>
                <w:left w:val="none" w:sz="0" w:space="0" w:color="auto"/>
                <w:bottom w:val="none" w:sz="0" w:space="0" w:color="auto"/>
                <w:right w:val="none" w:sz="0" w:space="0" w:color="auto"/>
              </w:divBdr>
            </w:div>
          </w:divsChild>
        </w:div>
        <w:div w:id="376900482">
          <w:marLeft w:val="0"/>
          <w:marRight w:val="0"/>
          <w:marTop w:val="0"/>
          <w:marBottom w:val="0"/>
          <w:divBdr>
            <w:top w:val="none" w:sz="0" w:space="0" w:color="auto"/>
            <w:left w:val="none" w:sz="0" w:space="0" w:color="auto"/>
            <w:bottom w:val="none" w:sz="0" w:space="0" w:color="auto"/>
            <w:right w:val="none" w:sz="0" w:space="0" w:color="auto"/>
          </w:divBdr>
          <w:divsChild>
            <w:div w:id="964196194">
              <w:marLeft w:val="0"/>
              <w:marRight w:val="0"/>
              <w:marTop w:val="0"/>
              <w:marBottom w:val="0"/>
              <w:divBdr>
                <w:top w:val="none" w:sz="0" w:space="0" w:color="auto"/>
                <w:left w:val="none" w:sz="0" w:space="0" w:color="auto"/>
                <w:bottom w:val="none" w:sz="0" w:space="0" w:color="auto"/>
                <w:right w:val="none" w:sz="0" w:space="0" w:color="auto"/>
              </w:divBdr>
            </w:div>
          </w:divsChild>
        </w:div>
        <w:div w:id="486871493">
          <w:marLeft w:val="0"/>
          <w:marRight w:val="0"/>
          <w:marTop w:val="0"/>
          <w:marBottom w:val="0"/>
          <w:divBdr>
            <w:top w:val="none" w:sz="0" w:space="0" w:color="auto"/>
            <w:left w:val="none" w:sz="0" w:space="0" w:color="auto"/>
            <w:bottom w:val="none" w:sz="0" w:space="0" w:color="auto"/>
            <w:right w:val="none" w:sz="0" w:space="0" w:color="auto"/>
          </w:divBdr>
          <w:divsChild>
            <w:div w:id="87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795">
      <w:bodyDiv w:val="1"/>
      <w:marLeft w:val="0"/>
      <w:marRight w:val="0"/>
      <w:marTop w:val="0"/>
      <w:marBottom w:val="0"/>
      <w:divBdr>
        <w:top w:val="none" w:sz="0" w:space="0" w:color="auto"/>
        <w:left w:val="none" w:sz="0" w:space="0" w:color="auto"/>
        <w:bottom w:val="none" w:sz="0" w:space="0" w:color="auto"/>
        <w:right w:val="none" w:sz="0" w:space="0" w:color="auto"/>
      </w:divBdr>
    </w:div>
    <w:div w:id="1385833960">
      <w:bodyDiv w:val="1"/>
      <w:marLeft w:val="0"/>
      <w:marRight w:val="0"/>
      <w:marTop w:val="0"/>
      <w:marBottom w:val="0"/>
      <w:divBdr>
        <w:top w:val="none" w:sz="0" w:space="0" w:color="auto"/>
        <w:left w:val="none" w:sz="0" w:space="0" w:color="auto"/>
        <w:bottom w:val="none" w:sz="0" w:space="0" w:color="auto"/>
        <w:right w:val="none" w:sz="0" w:space="0" w:color="auto"/>
      </w:divBdr>
      <w:divsChild>
        <w:div w:id="1404527763">
          <w:marLeft w:val="0"/>
          <w:marRight w:val="0"/>
          <w:marTop w:val="0"/>
          <w:marBottom w:val="0"/>
          <w:divBdr>
            <w:top w:val="none" w:sz="0" w:space="0" w:color="auto"/>
            <w:left w:val="none" w:sz="0" w:space="0" w:color="auto"/>
            <w:bottom w:val="none" w:sz="0" w:space="0" w:color="auto"/>
            <w:right w:val="none" w:sz="0" w:space="0" w:color="auto"/>
          </w:divBdr>
          <w:divsChild>
            <w:div w:id="739331583">
              <w:marLeft w:val="0"/>
              <w:marRight w:val="0"/>
              <w:marTop w:val="0"/>
              <w:marBottom w:val="0"/>
              <w:divBdr>
                <w:top w:val="none" w:sz="0" w:space="0" w:color="auto"/>
                <w:left w:val="none" w:sz="0" w:space="0" w:color="auto"/>
                <w:bottom w:val="none" w:sz="0" w:space="0" w:color="auto"/>
                <w:right w:val="none" w:sz="0" w:space="0" w:color="auto"/>
              </w:divBdr>
            </w:div>
          </w:divsChild>
        </w:div>
        <w:div w:id="1464619669">
          <w:marLeft w:val="0"/>
          <w:marRight w:val="0"/>
          <w:marTop w:val="0"/>
          <w:marBottom w:val="0"/>
          <w:divBdr>
            <w:top w:val="none" w:sz="0" w:space="0" w:color="auto"/>
            <w:left w:val="none" w:sz="0" w:space="0" w:color="auto"/>
            <w:bottom w:val="none" w:sz="0" w:space="0" w:color="auto"/>
            <w:right w:val="none" w:sz="0" w:space="0" w:color="auto"/>
          </w:divBdr>
          <w:divsChild>
            <w:div w:id="707031877">
              <w:marLeft w:val="0"/>
              <w:marRight w:val="0"/>
              <w:marTop w:val="0"/>
              <w:marBottom w:val="0"/>
              <w:divBdr>
                <w:top w:val="none" w:sz="0" w:space="0" w:color="auto"/>
                <w:left w:val="none" w:sz="0" w:space="0" w:color="auto"/>
                <w:bottom w:val="none" w:sz="0" w:space="0" w:color="auto"/>
                <w:right w:val="none" w:sz="0" w:space="0" w:color="auto"/>
              </w:divBdr>
            </w:div>
          </w:divsChild>
        </w:div>
        <w:div w:id="478112066">
          <w:marLeft w:val="0"/>
          <w:marRight w:val="0"/>
          <w:marTop w:val="0"/>
          <w:marBottom w:val="0"/>
          <w:divBdr>
            <w:top w:val="none" w:sz="0" w:space="0" w:color="auto"/>
            <w:left w:val="none" w:sz="0" w:space="0" w:color="auto"/>
            <w:bottom w:val="none" w:sz="0" w:space="0" w:color="auto"/>
            <w:right w:val="none" w:sz="0" w:space="0" w:color="auto"/>
          </w:divBdr>
          <w:divsChild>
            <w:div w:id="14516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6546">
      <w:bodyDiv w:val="1"/>
      <w:marLeft w:val="0"/>
      <w:marRight w:val="0"/>
      <w:marTop w:val="0"/>
      <w:marBottom w:val="0"/>
      <w:divBdr>
        <w:top w:val="none" w:sz="0" w:space="0" w:color="auto"/>
        <w:left w:val="none" w:sz="0" w:space="0" w:color="auto"/>
        <w:bottom w:val="none" w:sz="0" w:space="0" w:color="auto"/>
        <w:right w:val="none" w:sz="0" w:space="0" w:color="auto"/>
      </w:divBdr>
    </w:div>
    <w:div w:id="1409377867">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2005654">
      <w:bodyDiv w:val="1"/>
      <w:marLeft w:val="0"/>
      <w:marRight w:val="0"/>
      <w:marTop w:val="0"/>
      <w:marBottom w:val="0"/>
      <w:divBdr>
        <w:top w:val="none" w:sz="0" w:space="0" w:color="auto"/>
        <w:left w:val="none" w:sz="0" w:space="0" w:color="auto"/>
        <w:bottom w:val="none" w:sz="0" w:space="0" w:color="auto"/>
        <w:right w:val="none" w:sz="0" w:space="0" w:color="auto"/>
      </w:divBdr>
      <w:divsChild>
        <w:div w:id="1906211347">
          <w:marLeft w:val="0"/>
          <w:marRight w:val="0"/>
          <w:marTop w:val="0"/>
          <w:marBottom w:val="0"/>
          <w:divBdr>
            <w:top w:val="none" w:sz="0" w:space="0" w:color="auto"/>
            <w:left w:val="none" w:sz="0" w:space="0" w:color="auto"/>
            <w:bottom w:val="none" w:sz="0" w:space="0" w:color="auto"/>
            <w:right w:val="none" w:sz="0" w:space="0" w:color="auto"/>
          </w:divBdr>
          <w:divsChild>
            <w:div w:id="4396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6003">
      <w:bodyDiv w:val="1"/>
      <w:marLeft w:val="0"/>
      <w:marRight w:val="0"/>
      <w:marTop w:val="0"/>
      <w:marBottom w:val="0"/>
      <w:divBdr>
        <w:top w:val="none" w:sz="0" w:space="0" w:color="auto"/>
        <w:left w:val="none" w:sz="0" w:space="0" w:color="auto"/>
        <w:bottom w:val="none" w:sz="0" w:space="0" w:color="auto"/>
        <w:right w:val="none" w:sz="0" w:space="0" w:color="auto"/>
      </w:divBdr>
    </w:div>
    <w:div w:id="1418819815">
      <w:bodyDiv w:val="1"/>
      <w:marLeft w:val="0"/>
      <w:marRight w:val="0"/>
      <w:marTop w:val="0"/>
      <w:marBottom w:val="0"/>
      <w:divBdr>
        <w:top w:val="none" w:sz="0" w:space="0" w:color="auto"/>
        <w:left w:val="none" w:sz="0" w:space="0" w:color="auto"/>
        <w:bottom w:val="none" w:sz="0" w:space="0" w:color="auto"/>
        <w:right w:val="none" w:sz="0" w:space="0" w:color="auto"/>
      </w:divBdr>
    </w:div>
    <w:div w:id="1419063580">
      <w:bodyDiv w:val="1"/>
      <w:marLeft w:val="0"/>
      <w:marRight w:val="0"/>
      <w:marTop w:val="0"/>
      <w:marBottom w:val="0"/>
      <w:divBdr>
        <w:top w:val="none" w:sz="0" w:space="0" w:color="auto"/>
        <w:left w:val="none" w:sz="0" w:space="0" w:color="auto"/>
        <w:bottom w:val="none" w:sz="0" w:space="0" w:color="auto"/>
        <w:right w:val="none" w:sz="0" w:space="0" w:color="auto"/>
      </w:divBdr>
      <w:divsChild>
        <w:div w:id="1273710726">
          <w:marLeft w:val="0"/>
          <w:marRight w:val="0"/>
          <w:marTop w:val="0"/>
          <w:marBottom w:val="0"/>
          <w:divBdr>
            <w:top w:val="none" w:sz="0" w:space="0" w:color="auto"/>
            <w:left w:val="none" w:sz="0" w:space="0" w:color="auto"/>
            <w:bottom w:val="none" w:sz="0" w:space="0" w:color="auto"/>
            <w:right w:val="none" w:sz="0" w:space="0" w:color="auto"/>
          </w:divBdr>
          <w:divsChild>
            <w:div w:id="754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6963">
      <w:bodyDiv w:val="1"/>
      <w:marLeft w:val="0"/>
      <w:marRight w:val="0"/>
      <w:marTop w:val="0"/>
      <w:marBottom w:val="0"/>
      <w:divBdr>
        <w:top w:val="none" w:sz="0" w:space="0" w:color="auto"/>
        <w:left w:val="none" w:sz="0" w:space="0" w:color="auto"/>
        <w:bottom w:val="none" w:sz="0" w:space="0" w:color="auto"/>
        <w:right w:val="none" w:sz="0" w:space="0" w:color="auto"/>
      </w:divBdr>
      <w:divsChild>
        <w:div w:id="474029520">
          <w:marLeft w:val="0"/>
          <w:marRight w:val="0"/>
          <w:marTop w:val="0"/>
          <w:marBottom w:val="0"/>
          <w:divBdr>
            <w:top w:val="none" w:sz="0" w:space="0" w:color="auto"/>
            <w:left w:val="none" w:sz="0" w:space="0" w:color="auto"/>
            <w:bottom w:val="none" w:sz="0" w:space="0" w:color="auto"/>
            <w:right w:val="none" w:sz="0" w:space="0" w:color="auto"/>
          </w:divBdr>
          <w:divsChild>
            <w:div w:id="11525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384">
      <w:bodyDiv w:val="1"/>
      <w:marLeft w:val="0"/>
      <w:marRight w:val="0"/>
      <w:marTop w:val="0"/>
      <w:marBottom w:val="0"/>
      <w:divBdr>
        <w:top w:val="none" w:sz="0" w:space="0" w:color="auto"/>
        <w:left w:val="none" w:sz="0" w:space="0" w:color="auto"/>
        <w:bottom w:val="none" w:sz="0" w:space="0" w:color="auto"/>
        <w:right w:val="none" w:sz="0" w:space="0" w:color="auto"/>
      </w:divBdr>
    </w:div>
    <w:div w:id="1442720200">
      <w:bodyDiv w:val="1"/>
      <w:marLeft w:val="0"/>
      <w:marRight w:val="0"/>
      <w:marTop w:val="0"/>
      <w:marBottom w:val="0"/>
      <w:divBdr>
        <w:top w:val="none" w:sz="0" w:space="0" w:color="auto"/>
        <w:left w:val="none" w:sz="0" w:space="0" w:color="auto"/>
        <w:bottom w:val="none" w:sz="0" w:space="0" w:color="auto"/>
        <w:right w:val="none" w:sz="0" w:space="0" w:color="auto"/>
      </w:divBdr>
      <w:divsChild>
        <w:div w:id="142814802">
          <w:marLeft w:val="0"/>
          <w:marRight w:val="0"/>
          <w:marTop w:val="0"/>
          <w:marBottom w:val="0"/>
          <w:divBdr>
            <w:top w:val="none" w:sz="0" w:space="0" w:color="auto"/>
            <w:left w:val="none" w:sz="0" w:space="0" w:color="auto"/>
            <w:bottom w:val="none" w:sz="0" w:space="0" w:color="auto"/>
            <w:right w:val="none" w:sz="0" w:space="0" w:color="auto"/>
          </w:divBdr>
          <w:divsChild>
            <w:div w:id="1184171042">
              <w:marLeft w:val="0"/>
              <w:marRight w:val="0"/>
              <w:marTop w:val="0"/>
              <w:marBottom w:val="0"/>
              <w:divBdr>
                <w:top w:val="none" w:sz="0" w:space="0" w:color="auto"/>
                <w:left w:val="none" w:sz="0" w:space="0" w:color="auto"/>
                <w:bottom w:val="none" w:sz="0" w:space="0" w:color="auto"/>
                <w:right w:val="none" w:sz="0" w:space="0" w:color="auto"/>
              </w:divBdr>
            </w:div>
          </w:divsChild>
        </w:div>
        <w:div w:id="1819299671">
          <w:marLeft w:val="0"/>
          <w:marRight w:val="0"/>
          <w:marTop w:val="0"/>
          <w:marBottom w:val="0"/>
          <w:divBdr>
            <w:top w:val="none" w:sz="0" w:space="0" w:color="auto"/>
            <w:left w:val="none" w:sz="0" w:space="0" w:color="auto"/>
            <w:bottom w:val="none" w:sz="0" w:space="0" w:color="auto"/>
            <w:right w:val="none" w:sz="0" w:space="0" w:color="auto"/>
          </w:divBdr>
          <w:divsChild>
            <w:div w:id="1497114363">
              <w:marLeft w:val="0"/>
              <w:marRight w:val="0"/>
              <w:marTop w:val="0"/>
              <w:marBottom w:val="0"/>
              <w:divBdr>
                <w:top w:val="none" w:sz="0" w:space="0" w:color="auto"/>
                <w:left w:val="none" w:sz="0" w:space="0" w:color="auto"/>
                <w:bottom w:val="none" w:sz="0" w:space="0" w:color="auto"/>
                <w:right w:val="none" w:sz="0" w:space="0" w:color="auto"/>
              </w:divBdr>
            </w:div>
          </w:divsChild>
        </w:div>
        <w:div w:id="966543043">
          <w:marLeft w:val="0"/>
          <w:marRight w:val="0"/>
          <w:marTop w:val="0"/>
          <w:marBottom w:val="0"/>
          <w:divBdr>
            <w:top w:val="none" w:sz="0" w:space="0" w:color="auto"/>
            <w:left w:val="none" w:sz="0" w:space="0" w:color="auto"/>
            <w:bottom w:val="none" w:sz="0" w:space="0" w:color="auto"/>
            <w:right w:val="none" w:sz="0" w:space="0" w:color="auto"/>
          </w:divBdr>
          <w:divsChild>
            <w:div w:id="1953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8124">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69007383">
      <w:bodyDiv w:val="1"/>
      <w:marLeft w:val="0"/>
      <w:marRight w:val="0"/>
      <w:marTop w:val="0"/>
      <w:marBottom w:val="0"/>
      <w:divBdr>
        <w:top w:val="none" w:sz="0" w:space="0" w:color="auto"/>
        <w:left w:val="none" w:sz="0" w:space="0" w:color="auto"/>
        <w:bottom w:val="none" w:sz="0" w:space="0" w:color="auto"/>
        <w:right w:val="none" w:sz="0" w:space="0" w:color="auto"/>
      </w:divBdr>
      <w:divsChild>
        <w:div w:id="209465973">
          <w:marLeft w:val="0"/>
          <w:marRight w:val="0"/>
          <w:marTop w:val="0"/>
          <w:marBottom w:val="0"/>
          <w:divBdr>
            <w:top w:val="none" w:sz="0" w:space="0" w:color="auto"/>
            <w:left w:val="none" w:sz="0" w:space="0" w:color="auto"/>
            <w:bottom w:val="none" w:sz="0" w:space="0" w:color="auto"/>
            <w:right w:val="none" w:sz="0" w:space="0" w:color="auto"/>
          </w:divBdr>
          <w:divsChild>
            <w:div w:id="16994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3459">
      <w:bodyDiv w:val="1"/>
      <w:marLeft w:val="0"/>
      <w:marRight w:val="0"/>
      <w:marTop w:val="0"/>
      <w:marBottom w:val="0"/>
      <w:divBdr>
        <w:top w:val="none" w:sz="0" w:space="0" w:color="auto"/>
        <w:left w:val="none" w:sz="0" w:space="0" w:color="auto"/>
        <w:bottom w:val="none" w:sz="0" w:space="0" w:color="auto"/>
        <w:right w:val="none" w:sz="0" w:space="0" w:color="auto"/>
      </w:divBdr>
    </w:div>
    <w:div w:id="1480611482">
      <w:bodyDiv w:val="1"/>
      <w:marLeft w:val="0"/>
      <w:marRight w:val="0"/>
      <w:marTop w:val="0"/>
      <w:marBottom w:val="0"/>
      <w:divBdr>
        <w:top w:val="none" w:sz="0" w:space="0" w:color="auto"/>
        <w:left w:val="none" w:sz="0" w:space="0" w:color="auto"/>
        <w:bottom w:val="none" w:sz="0" w:space="0" w:color="auto"/>
        <w:right w:val="none" w:sz="0" w:space="0" w:color="auto"/>
      </w:divBdr>
      <w:divsChild>
        <w:div w:id="885917999">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9545">
      <w:bodyDiv w:val="1"/>
      <w:marLeft w:val="0"/>
      <w:marRight w:val="0"/>
      <w:marTop w:val="0"/>
      <w:marBottom w:val="0"/>
      <w:divBdr>
        <w:top w:val="none" w:sz="0" w:space="0" w:color="auto"/>
        <w:left w:val="none" w:sz="0" w:space="0" w:color="auto"/>
        <w:bottom w:val="none" w:sz="0" w:space="0" w:color="auto"/>
        <w:right w:val="none" w:sz="0" w:space="0" w:color="auto"/>
      </w:divBdr>
      <w:divsChild>
        <w:div w:id="1087848207">
          <w:marLeft w:val="0"/>
          <w:marRight w:val="0"/>
          <w:marTop w:val="0"/>
          <w:marBottom w:val="0"/>
          <w:divBdr>
            <w:top w:val="none" w:sz="0" w:space="0" w:color="auto"/>
            <w:left w:val="none" w:sz="0" w:space="0" w:color="auto"/>
            <w:bottom w:val="none" w:sz="0" w:space="0" w:color="auto"/>
            <w:right w:val="none" w:sz="0" w:space="0" w:color="auto"/>
          </w:divBdr>
          <w:divsChild>
            <w:div w:id="389160687">
              <w:marLeft w:val="0"/>
              <w:marRight w:val="0"/>
              <w:marTop w:val="0"/>
              <w:marBottom w:val="0"/>
              <w:divBdr>
                <w:top w:val="none" w:sz="0" w:space="0" w:color="auto"/>
                <w:left w:val="none" w:sz="0" w:space="0" w:color="auto"/>
                <w:bottom w:val="none" w:sz="0" w:space="0" w:color="auto"/>
                <w:right w:val="none" w:sz="0" w:space="0" w:color="auto"/>
              </w:divBdr>
            </w:div>
          </w:divsChild>
        </w:div>
        <w:div w:id="483358192">
          <w:marLeft w:val="0"/>
          <w:marRight w:val="0"/>
          <w:marTop w:val="0"/>
          <w:marBottom w:val="0"/>
          <w:divBdr>
            <w:top w:val="none" w:sz="0" w:space="0" w:color="auto"/>
            <w:left w:val="none" w:sz="0" w:space="0" w:color="auto"/>
            <w:bottom w:val="none" w:sz="0" w:space="0" w:color="auto"/>
            <w:right w:val="none" w:sz="0" w:space="0" w:color="auto"/>
          </w:divBdr>
          <w:divsChild>
            <w:div w:id="247809587">
              <w:marLeft w:val="0"/>
              <w:marRight w:val="0"/>
              <w:marTop w:val="0"/>
              <w:marBottom w:val="0"/>
              <w:divBdr>
                <w:top w:val="none" w:sz="0" w:space="0" w:color="auto"/>
                <w:left w:val="none" w:sz="0" w:space="0" w:color="auto"/>
                <w:bottom w:val="none" w:sz="0" w:space="0" w:color="auto"/>
                <w:right w:val="none" w:sz="0" w:space="0" w:color="auto"/>
              </w:divBdr>
            </w:div>
          </w:divsChild>
        </w:div>
        <w:div w:id="20863137">
          <w:marLeft w:val="0"/>
          <w:marRight w:val="0"/>
          <w:marTop w:val="0"/>
          <w:marBottom w:val="0"/>
          <w:divBdr>
            <w:top w:val="none" w:sz="0" w:space="0" w:color="auto"/>
            <w:left w:val="none" w:sz="0" w:space="0" w:color="auto"/>
            <w:bottom w:val="none" w:sz="0" w:space="0" w:color="auto"/>
            <w:right w:val="none" w:sz="0" w:space="0" w:color="auto"/>
          </w:divBdr>
          <w:divsChild>
            <w:div w:id="1779518282">
              <w:marLeft w:val="0"/>
              <w:marRight w:val="0"/>
              <w:marTop w:val="0"/>
              <w:marBottom w:val="0"/>
              <w:divBdr>
                <w:top w:val="none" w:sz="0" w:space="0" w:color="auto"/>
                <w:left w:val="none" w:sz="0" w:space="0" w:color="auto"/>
                <w:bottom w:val="none" w:sz="0" w:space="0" w:color="auto"/>
                <w:right w:val="none" w:sz="0" w:space="0" w:color="auto"/>
              </w:divBdr>
            </w:div>
          </w:divsChild>
        </w:div>
        <w:div w:id="1311981258">
          <w:marLeft w:val="0"/>
          <w:marRight w:val="0"/>
          <w:marTop w:val="0"/>
          <w:marBottom w:val="0"/>
          <w:divBdr>
            <w:top w:val="none" w:sz="0" w:space="0" w:color="auto"/>
            <w:left w:val="none" w:sz="0" w:space="0" w:color="auto"/>
            <w:bottom w:val="none" w:sz="0" w:space="0" w:color="auto"/>
            <w:right w:val="none" w:sz="0" w:space="0" w:color="auto"/>
          </w:divBdr>
          <w:divsChild>
            <w:div w:id="17129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4021">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3492782">
      <w:bodyDiv w:val="1"/>
      <w:marLeft w:val="0"/>
      <w:marRight w:val="0"/>
      <w:marTop w:val="0"/>
      <w:marBottom w:val="0"/>
      <w:divBdr>
        <w:top w:val="none" w:sz="0" w:space="0" w:color="auto"/>
        <w:left w:val="none" w:sz="0" w:space="0" w:color="auto"/>
        <w:bottom w:val="none" w:sz="0" w:space="0" w:color="auto"/>
        <w:right w:val="none" w:sz="0" w:space="0" w:color="auto"/>
      </w:divBdr>
    </w:div>
    <w:div w:id="1515723184">
      <w:bodyDiv w:val="1"/>
      <w:marLeft w:val="0"/>
      <w:marRight w:val="0"/>
      <w:marTop w:val="0"/>
      <w:marBottom w:val="0"/>
      <w:divBdr>
        <w:top w:val="none" w:sz="0" w:space="0" w:color="auto"/>
        <w:left w:val="none" w:sz="0" w:space="0" w:color="auto"/>
        <w:bottom w:val="none" w:sz="0" w:space="0" w:color="auto"/>
        <w:right w:val="none" w:sz="0" w:space="0" w:color="auto"/>
      </w:divBdr>
      <w:divsChild>
        <w:div w:id="559286992">
          <w:marLeft w:val="0"/>
          <w:marRight w:val="0"/>
          <w:marTop w:val="0"/>
          <w:marBottom w:val="0"/>
          <w:divBdr>
            <w:top w:val="none" w:sz="0" w:space="0" w:color="auto"/>
            <w:left w:val="none" w:sz="0" w:space="0" w:color="auto"/>
            <w:bottom w:val="none" w:sz="0" w:space="0" w:color="auto"/>
            <w:right w:val="none" w:sz="0" w:space="0" w:color="auto"/>
          </w:divBdr>
          <w:divsChild>
            <w:div w:id="690836093">
              <w:marLeft w:val="0"/>
              <w:marRight w:val="0"/>
              <w:marTop w:val="0"/>
              <w:marBottom w:val="0"/>
              <w:divBdr>
                <w:top w:val="none" w:sz="0" w:space="0" w:color="auto"/>
                <w:left w:val="none" w:sz="0" w:space="0" w:color="auto"/>
                <w:bottom w:val="none" w:sz="0" w:space="0" w:color="auto"/>
                <w:right w:val="none" w:sz="0" w:space="0" w:color="auto"/>
              </w:divBdr>
            </w:div>
          </w:divsChild>
        </w:div>
        <w:div w:id="1935167514">
          <w:marLeft w:val="0"/>
          <w:marRight w:val="0"/>
          <w:marTop w:val="0"/>
          <w:marBottom w:val="0"/>
          <w:divBdr>
            <w:top w:val="none" w:sz="0" w:space="0" w:color="auto"/>
            <w:left w:val="none" w:sz="0" w:space="0" w:color="auto"/>
            <w:bottom w:val="none" w:sz="0" w:space="0" w:color="auto"/>
            <w:right w:val="none" w:sz="0" w:space="0" w:color="auto"/>
          </w:divBdr>
          <w:divsChild>
            <w:div w:id="1593466763">
              <w:marLeft w:val="0"/>
              <w:marRight w:val="0"/>
              <w:marTop w:val="0"/>
              <w:marBottom w:val="0"/>
              <w:divBdr>
                <w:top w:val="none" w:sz="0" w:space="0" w:color="auto"/>
                <w:left w:val="none" w:sz="0" w:space="0" w:color="auto"/>
                <w:bottom w:val="none" w:sz="0" w:space="0" w:color="auto"/>
                <w:right w:val="none" w:sz="0" w:space="0" w:color="auto"/>
              </w:divBdr>
            </w:div>
          </w:divsChild>
        </w:div>
        <w:div w:id="669912424">
          <w:marLeft w:val="0"/>
          <w:marRight w:val="0"/>
          <w:marTop w:val="0"/>
          <w:marBottom w:val="0"/>
          <w:divBdr>
            <w:top w:val="none" w:sz="0" w:space="0" w:color="auto"/>
            <w:left w:val="none" w:sz="0" w:space="0" w:color="auto"/>
            <w:bottom w:val="none" w:sz="0" w:space="0" w:color="auto"/>
            <w:right w:val="none" w:sz="0" w:space="0" w:color="auto"/>
          </w:divBdr>
          <w:divsChild>
            <w:div w:id="8179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3444">
      <w:bodyDiv w:val="1"/>
      <w:marLeft w:val="0"/>
      <w:marRight w:val="0"/>
      <w:marTop w:val="0"/>
      <w:marBottom w:val="0"/>
      <w:divBdr>
        <w:top w:val="none" w:sz="0" w:space="0" w:color="auto"/>
        <w:left w:val="none" w:sz="0" w:space="0" w:color="auto"/>
        <w:bottom w:val="none" w:sz="0" w:space="0" w:color="auto"/>
        <w:right w:val="none" w:sz="0" w:space="0" w:color="auto"/>
      </w:divBdr>
    </w:div>
    <w:div w:id="1528909324">
      <w:bodyDiv w:val="1"/>
      <w:marLeft w:val="0"/>
      <w:marRight w:val="0"/>
      <w:marTop w:val="0"/>
      <w:marBottom w:val="0"/>
      <w:divBdr>
        <w:top w:val="none" w:sz="0" w:space="0" w:color="auto"/>
        <w:left w:val="none" w:sz="0" w:space="0" w:color="auto"/>
        <w:bottom w:val="none" w:sz="0" w:space="0" w:color="auto"/>
        <w:right w:val="none" w:sz="0" w:space="0" w:color="auto"/>
      </w:divBdr>
      <w:divsChild>
        <w:div w:id="226261166">
          <w:marLeft w:val="0"/>
          <w:marRight w:val="0"/>
          <w:marTop w:val="0"/>
          <w:marBottom w:val="0"/>
          <w:divBdr>
            <w:top w:val="none" w:sz="0" w:space="0" w:color="auto"/>
            <w:left w:val="none" w:sz="0" w:space="0" w:color="auto"/>
            <w:bottom w:val="none" w:sz="0" w:space="0" w:color="auto"/>
            <w:right w:val="none" w:sz="0" w:space="0" w:color="auto"/>
          </w:divBdr>
          <w:divsChild>
            <w:div w:id="11544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sChild>
        <w:div w:id="108015275">
          <w:marLeft w:val="0"/>
          <w:marRight w:val="0"/>
          <w:marTop w:val="0"/>
          <w:marBottom w:val="0"/>
          <w:divBdr>
            <w:top w:val="none" w:sz="0" w:space="0" w:color="auto"/>
            <w:left w:val="none" w:sz="0" w:space="0" w:color="auto"/>
            <w:bottom w:val="none" w:sz="0" w:space="0" w:color="auto"/>
            <w:right w:val="none" w:sz="0" w:space="0" w:color="auto"/>
          </w:divBdr>
          <w:divsChild>
            <w:div w:id="595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9858">
      <w:bodyDiv w:val="1"/>
      <w:marLeft w:val="0"/>
      <w:marRight w:val="0"/>
      <w:marTop w:val="0"/>
      <w:marBottom w:val="0"/>
      <w:divBdr>
        <w:top w:val="none" w:sz="0" w:space="0" w:color="auto"/>
        <w:left w:val="none" w:sz="0" w:space="0" w:color="auto"/>
        <w:bottom w:val="none" w:sz="0" w:space="0" w:color="auto"/>
        <w:right w:val="none" w:sz="0" w:space="0" w:color="auto"/>
      </w:divBdr>
      <w:divsChild>
        <w:div w:id="71203632">
          <w:marLeft w:val="0"/>
          <w:marRight w:val="0"/>
          <w:marTop w:val="0"/>
          <w:marBottom w:val="0"/>
          <w:divBdr>
            <w:top w:val="none" w:sz="0" w:space="0" w:color="auto"/>
            <w:left w:val="none" w:sz="0" w:space="0" w:color="auto"/>
            <w:bottom w:val="none" w:sz="0" w:space="0" w:color="auto"/>
            <w:right w:val="none" w:sz="0" w:space="0" w:color="auto"/>
          </w:divBdr>
          <w:divsChild>
            <w:div w:id="15570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2442">
      <w:bodyDiv w:val="1"/>
      <w:marLeft w:val="0"/>
      <w:marRight w:val="0"/>
      <w:marTop w:val="0"/>
      <w:marBottom w:val="0"/>
      <w:divBdr>
        <w:top w:val="none" w:sz="0" w:space="0" w:color="auto"/>
        <w:left w:val="none" w:sz="0" w:space="0" w:color="auto"/>
        <w:bottom w:val="none" w:sz="0" w:space="0" w:color="auto"/>
        <w:right w:val="none" w:sz="0" w:space="0" w:color="auto"/>
      </w:divBdr>
    </w:div>
    <w:div w:id="1562864144">
      <w:bodyDiv w:val="1"/>
      <w:marLeft w:val="0"/>
      <w:marRight w:val="0"/>
      <w:marTop w:val="0"/>
      <w:marBottom w:val="0"/>
      <w:divBdr>
        <w:top w:val="none" w:sz="0" w:space="0" w:color="auto"/>
        <w:left w:val="none" w:sz="0" w:space="0" w:color="auto"/>
        <w:bottom w:val="none" w:sz="0" w:space="0" w:color="auto"/>
        <w:right w:val="none" w:sz="0" w:space="0" w:color="auto"/>
      </w:divBdr>
    </w:div>
    <w:div w:id="1565604156">
      <w:bodyDiv w:val="1"/>
      <w:marLeft w:val="0"/>
      <w:marRight w:val="0"/>
      <w:marTop w:val="0"/>
      <w:marBottom w:val="0"/>
      <w:divBdr>
        <w:top w:val="none" w:sz="0" w:space="0" w:color="auto"/>
        <w:left w:val="none" w:sz="0" w:space="0" w:color="auto"/>
        <w:bottom w:val="none" w:sz="0" w:space="0" w:color="auto"/>
        <w:right w:val="none" w:sz="0" w:space="0" w:color="auto"/>
      </w:divBdr>
      <w:divsChild>
        <w:div w:id="64493877">
          <w:marLeft w:val="0"/>
          <w:marRight w:val="0"/>
          <w:marTop w:val="0"/>
          <w:marBottom w:val="0"/>
          <w:divBdr>
            <w:top w:val="none" w:sz="0" w:space="0" w:color="auto"/>
            <w:left w:val="none" w:sz="0" w:space="0" w:color="auto"/>
            <w:bottom w:val="none" w:sz="0" w:space="0" w:color="auto"/>
            <w:right w:val="none" w:sz="0" w:space="0" w:color="auto"/>
          </w:divBdr>
          <w:divsChild>
            <w:div w:id="80222140">
              <w:marLeft w:val="0"/>
              <w:marRight w:val="0"/>
              <w:marTop w:val="0"/>
              <w:marBottom w:val="0"/>
              <w:divBdr>
                <w:top w:val="none" w:sz="0" w:space="0" w:color="auto"/>
                <w:left w:val="none" w:sz="0" w:space="0" w:color="auto"/>
                <w:bottom w:val="none" w:sz="0" w:space="0" w:color="auto"/>
                <w:right w:val="none" w:sz="0" w:space="0" w:color="auto"/>
              </w:divBdr>
            </w:div>
          </w:divsChild>
        </w:div>
        <w:div w:id="1391879434">
          <w:marLeft w:val="0"/>
          <w:marRight w:val="0"/>
          <w:marTop w:val="0"/>
          <w:marBottom w:val="0"/>
          <w:divBdr>
            <w:top w:val="none" w:sz="0" w:space="0" w:color="auto"/>
            <w:left w:val="none" w:sz="0" w:space="0" w:color="auto"/>
            <w:bottom w:val="none" w:sz="0" w:space="0" w:color="auto"/>
            <w:right w:val="none" w:sz="0" w:space="0" w:color="auto"/>
          </w:divBdr>
          <w:divsChild>
            <w:div w:id="1807314283">
              <w:marLeft w:val="0"/>
              <w:marRight w:val="0"/>
              <w:marTop w:val="0"/>
              <w:marBottom w:val="0"/>
              <w:divBdr>
                <w:top w:val="none" w:sz="0" w:space="0" w:color="auto"/>
                <w:left w:val="none" w:sz="0" w:space="0" w:color="auto"/>
                <w:bottom w:val="none" w:sz="0" w:space="0" w:color="auto"/>
                <w:right w:val="none" w:sz="0" w:space="0" w:color="auto"/>
              </w:divBdr>
            </w:div>
          </w:divsChild>
        </w:div>
        <w:div w:id="1186943137">
          <w:marLeft w:val="0"/>
          <w:marRight w:val="0"/>
          <w:marTop w:val="0"/>
          <w:marBottom w:val="0"/>
          <w:divBdr>
            <w:top w:val="none" w:sz="0" w:space="0" w:color="auto"/>
            <w:left w:val="none" w:sz="0" w:space="0" w:color="auto"/>
            <w:bottom w:val="none" w:sz="0" w:space="0" w:color="auto"/>
            <w:right w:val="none" w:sz="0" w:space="0" w:color="auto"/>
          </w:divBdr>
          <w:divsChild>
            <w:div w:id="13958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79097393">
      <w:bodyDiv w:val="1"/>
      <w:marLeft w:val="0"/>
      <w:marRight w:val="0"/>
      <w:marTop w:val="0"/>
      <w:marBottom w:val="0"/>
      <w:divBdr>
        <w:top w:val="none" w:sz="0" w:space="0" w:color="auto"/>
        <w:left w:val="none" w:sz="0" w:space="0" w:color="auto"/>
        <w:bottom w:val="none" w:sz="0" w:space="0" w:color="auto"/>
        <w:right w:val="none" w:sz="0" w:space="0" w:color="auto"/>
      </w:divBdr>
    </w:div>
    <w:div w:id="1581061668">
      <w:bodyDiv w:val="1"/>
      <w:marLeft w:val="0"/>
      <w:marRight w:val="0"/>
      <w:marTop w:val="0"/>
      <w:marBottom w:val="0"/>
      <w:divBdr>
        <w:top w:val="none" w:sz="0" w:space="0" w:color="auto"/>
        <w:left w:val="none" w:sz="0" w:space="0" w:color="auto"/>
        <w:bottom w:val="none" w:sz="0" w:space="0" w:color="auto"/>
        <w:right w:val="none" w:sz="0" w:space="0" w:color="auto"/>
      </w:divBdr>
    </w:div>
    <w:div w:id="1582524015">
      <w:bodyDiv w:val="1"/>
      <w:marLeft w:val="0"/>
      <w:marRight w:val="0"/>
      <w:marTop w:val="0"/>
      <w:marBottom w:val="0"/>
      <w:divBdr>
        <w:top w:val="none" w:sz="0" w:space="0" w:color="auto"/>
        <w:left w:val="none" w:sz="0" w:space="0" w:color="auto"/>
        <w:bottom w:val="none" w:sz="0" w:space="0" w:color="auto"/>
        <w:right w:val="none" w:sz="0" w:space="0" w:color="auto"/>
      </w:divBdr>
      <w:divsChild>
        <w:div w:id="654384546">
          <w:marLeft w:val="0"/>
          <w:marRight w:val="0"/>
          <w:marTop w:val="0"/>
          <w:marBottom w:val="0"/>
          <w:divBdr>
            <w:top w:val="none" w:sz="0" w:space="0" w:color="auto"/>
            <w:left w:val="none" w:sz="0" w:space="0" w:color="auto"/>
            <w:bottom w:val="none" w:sz="0" w:space="0" w:color="auto"/>
            <w:right w:val="none" w:sz="0" w:space="0" w:color="auto"/>
          </w:divBdr>
          <w:divsChild>
            <w:div w:id="4452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6132">
      <w:bodyDiv w:val="1"/>
      <w:marLeft w:val="0"/>
      <w:marRight w:val="0"/>
      <w:marTop w:val="0"/>
      <w:marBottom w:val="0"/>
      <w:divBdr>
        <w:top w:val="none" w:sz="0" w:space="0" w:color="auto"/>
        <w:left w:val="none" w:sz="0" w:space="0" w:color="auto"/>
        <w:bottom w:val="none" w:sz="0" w:space="0" w:color="auto"/>
        <w:right w:val="none" w:sz="0" w:space="0" w:color="auto"/>
      </w:divBdr>
    </w:div>
    <w:div w:id="1600597342">
      <w:bodyDiv w:val="1"/>
      <w:marLeft w:val="0"/>
      <w:marRight w:val="0"/>
      <w:marTop w:val="0"/>
      <w:marBottom w:val="0"/>
      <w:divBdr>
        <w:top w:val="none" w:sz="0" w:space="0" w:color="auto"/>
        <w:left w:val="none" w:sz="0" w:space="0" w:color="auto"/>
        <w:bottom w:val="none" w:sz="0" w:space="0" w:color="auto"/>
        <w:right w:val="none" w:sz="0" w:space="0" w:color="auto"/>
      </w:divBdr>
      <w:divsChild>
        <w:div w:id="1358122339">
          <w:marLeft w:val="0"/>
          <w:marRight w:val="0"/>
          <w:marTop w:val="0"/>
          <w:marBottom w:val="0"/>
          <w:divBdr>
            <w:top w:val="none" w:sz="0" w:space="0" w:color="auto"/>
            <w:left w:val="none" w:sz="0" w:space="0" w:color="auto"/>
            <w:bottom w:val="none" w:sz="0" w:space="0" w:color="auto"/>
            <w:right w:val="none" w:sz="0" w:space="0" w:color="auto"/>
          </w:divBdr>
          <w:divsChild>
            <w:div w:id="6628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8473">
      <w:bodyDiv w:val="1"/>
      <w:marLeft w:val="0"/>
      <w:marRight w:val="0"/>
      <w:marTop w:val="0"/>
      <w:marBottom w:val="0"/>
      <w:divBdr>
        <w:top w:val="none" w:sz="0" w:space="0" w:color="auto"/>
        <w:left w:val="none" w:sz="0" w:space="0" w:color="auto"/>
        <w:bottom w:val="none" w:sz="0" w:space="0" w:color="auto"/>
        <w:right w:val="none" w:sz="0" w:space="0" w:color="auto"/>
      </w:divBdr>
      <w:divsChild>
        <w:div w:id="567569418">
          <w:marLeft w:val="0"/>
          <w:marRight w:val="0"/>
          <w:marTop w:val="0"/>
          <w:marBottom w:val="0"/>
          <w:divBdr>
            <w:top w:val="none" w:sz="0" w:space="0" w:color="auto"/>
            <w:left w:val="none" w:sz="0" w:space="0" w:color="auto"/>
            <w:bottom w:val="none" w:sz="0" w:space="0" w:color="auto"/>
            <w:right w:val="none" w:sz="0" w:space="0" w:color="auto"/>
          </w:divBdr>
          <w:divsChild>
            <w:div w:id="1991788336">
              <w:marLeft w:val="0"/>
              <w:marRight w:val="0"/>
              <w:marTop w:val="0"/>
              <w:marBottom w:val="0"/>
              <w:divBdr>
                <w:top w:val="none" w:sz="0" w:space="0" w:color="auto"/>
                <w:left w:val="none" w:sz="0" w:space="0" w:color="auto"/>
                <w:bottom w:val="none" w:sz="0" w:space="0" w:color="auto"/>
                <w:right w:val="none" w:sz="0" w:space="0" w:color="auto"/>
              </w:divBdr>
              <w:divsChild>
                <w:div w:id="1270431044">
                  <w:marLeft w:val="0"/>
                  <w:marRight w:val="0"/>
                  <w:marTop w:val="0"/>
                  <w:marBottom w:val="0"/>
                  <w:divBdr>
                    <w:top w:val="none" w:sz="0" w:space="0" w:color="auto"/>
                    <w:left w:val="none" w:sz="0" w:space="0" w:color="auto"/>
                    <w:bottom w:val="none" w:sz="0" w:space="0" w:color="auto"/>
                    <w:right w:val="none" w:sz="0" w:space="0" w:color="auto"/>
                  </w:divBdr>
                  <w:divsChild>
                    <w:div w:id="1525822463">
                      <w:marLeft w:val="0"/>
                      <w:marRight w:val="0"/>
                      <w:marTop w:val="0"/>
                      <w:marBottom w:val="0"/>
                      <w:divBdr>
                        <w:top w:val="none" w:sz="0" w:space="0" w:color="auto"/>
                        <w:left w:val="none" w:sz="0" w:space="0" w:color="auto"/>
                        <w:bottom w:val="none" w:sz="0" w:space="0" w:color="auto"/>
                        <w:right w:val="none" w:sz="0" w:space="0" w:color="auto"/>
                      </w:divBdr>
                      <w:divsChild>
                        <w:div w:id="1822771261">
                          <w:marLeft w:val="0"/>
                          <w:marRight w:val="0"/>
                          <w:marTop w:val="0"/>
                          <w:marBottom w:val="0"/>
                          <w:divBdr>
                            <w:top w:val="none" w:sz="0" w:space="0" w:color="auto"/>
                            <w:left w:val="none" w:sz="0" w:space="0" w:color="auto"/>
                            <w:bottom w:val="none" w:sz="0" w:space="0" w:color="auto"/>
                            <w:right w:val="none" w:sz="0" w:space="0" w:color="auto"/>
                          </w:divBdr>
                          <w:divsChild>
                            <w:div w:id="413862332">
                              <w:marLeft w:val="0"/>
                              <w:marRight w:val="0"/>
                              <w:marTop w:val="0"/>
                              <w:marBottom w:val="0"/>
                              <w:divBdr>
                                <w:top w:val="none" w:sz="0" w:space="0" w:color="auto"/>
                                <w:left w:val="none" w:sz="0" w:space="0" w:color="auto"/>
                                <w:bottom w:val="none" w:sz="0" w:space="0" w:color="auto"/>
                                <w:right w:val="none" w:sz="0" w:space="0" w:color="auto"/>
                              </w:divBdr>
                              <w:divsChild>
                                <w:div w:id="838350646">
                                  <w:marLeft w:val="0"/>
                                  <w:marRight w:val="0"/>
                                  <w:marTop w:val="0"/>
                                  <w:marBottom w:val="0"/>
                                  <w:divBdr>
                                    <w:top w:val="none" w:sz="0" w:space="0" w:color="auto"/>
                                    <w:left w:val="none" w:sz="0" w:space="0" w:color="auto"/>
                                    <w:bottom w:val="none" w:sz="0" w:space="0" w:color="auto"/>
                                    <w:right w:val="none" w:sz="0" w:space="0" w:color="auto"/>
                                  </w:divBdr>
                                  <w:divsChild>
                                    <w:div w:id="3999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182403">
      <w:bodyDiv w:val="1"/>
      <w:marLeft w:val="0"/>
      <w:marRight w:val="0"/>
      <w:marTop w:val="0"/>
      <w:marBottom w:val="0"/>
      <w:divBdr>
        <w:top w:val="none" w:sz="0" w:space="0" w:color="auto"/>
        <w:left w:val="none" w:sz="0" w:space="0" w:color="auto"/>
        <w:bottom w:val="none" w:sz="0" w:space="0" w:color="auto"/>
        <w:right w:val="none" w:sz="0" w:space="0" w:color="auto"/>
      </w:divBdr>
    </w:div>
    <w:div w:id="1619487254">
      <w:bodyDiv w:val="1"/>
      <w:marLeft w:val="0"/>
      <w:marRight w:val="0"/>
      <w:marTop w:val="0"/>
      <w:marBottom w:val="0"/>
      <w:divBdr>
        <w:top w:val="none" w:sz="0" w:space="0" w:color="auto"/>
        <w:left w:val="none" w:sz="0" w:space="0" w:color="auto"/>
        <w:bottom w:val="none" w:sz="0" w:space="0" w:color="auto"/>
        <w:right w:val="none" w:sz="0" w:space="0" w:color="auto"/>
      </w:divBdr>
    </w:div>
    <w:div w:id="1621065233">
      <w:bodyDiv w:val="1"/>
      <w:marLeft w:val="0"/>
      <w:marRight w:val="0"/>
      <w:marTop w:val="0"/>
      <w:marBottom w:val="0"/>
      <w:divBdr>
        <w:top w:val="none" w:sz="0" w:space="0" w:color="auto"/>
        <w:left w:val="none" w:sz="0" w:space="0" w:color="auto"/>
        <w:bottom w:val="none" w:sz="0" w:space="0" w:color="auto"/>
        <w:right w:val="none" w:sz="0" w:space="0" w:color="auto"/>
      </w:divBdr>
    </w:div>
    <w:div w:id="1623537178">
      <w:bodyDiv w:val="1"/>
      <w:marLeft w:val="0"/>
      <w:marRight w:val="0"/>
      <w:marTop w:val="0"/>
      <w:marBottom w:val="0"/>
      <w:divBdr>
        <w:top w:val="none" w:sz="0" w:space="0" w:color="auto"/>
        <w:left w:val="none" w:sz="0" w:space="0" w:color="auto"/>
        <w:bottom w:val="none" w:sz="0" w:space="0" w:color="auto"/>
        <w:right w:val="none" w:sz="0" w:space="0" w:color="auto"/>
      </w:divBdr>
    </w:div>
    <w:div w:id="1624917497">
      <w:bodyDiv w:val="1"/>
      <w:marLeft w:val="0"/>
      <w:marRight w:val="0"/>
      <w:marTop w:val="0"/>
      <w:marBottom w:val="0"/>
      <w:divBdr>
        <w:top w:val="none" w:sz="0" w:space="0" w:color="auto"/>
        <w:left w:val="none" w:sz="0" w:space="0" w:color="auto"/>
        <w:bottom w:val="none" w:sz="0" w:space="0" w:color="auto"/>
        <w:right w:val="none" w:sz="0" w:space="0" w:color="auto"/>
      </w:divBdr>
    </w:div>
    <w:div w:id="1641617609">
      <w:bodyDiv w:val="1"/>
      <w:marLeft w:val="0"/>
      <w:marRight w:val="0"/>
      <w:marTop w:val="0"/>
      <w:marBottom w:val="0"/>
      <w:divBdr>
        <w:top w:val="none" w:sz="0" w:space="0" w:color="auto"/>
        <w:left w:val="none" w:sz="0" w:space="0" w:color="auto"/>
        <w:bottom w:val="none" w:sz="0" w:space="0" w:color="auto"/>
        <w:right w:val="none" w:sz="0" w:space="0" w:color="auto"/>
      </w:divBdr>
    </w:div>
    <w:div w:id="1644578122">
      <w:bodyDiv w:val="1"/>
      <w:marLeft w:val="0"/>
      <w:marRight w:val="0"/>
      <w:marTop w:val="0"/>
      <w:marBottom w:val="0"/>
      <w:divBdr>
        <w:top w:val="none" w:sz="0" w:space="0" w:color="auto"/>
        <w:left w:val="none" w:sz="0" w:space="0" w:color="auto"/>
        <w:bottom w:val="none" w:sz="0" w:space="0" w:color="auto"/>
        <w:right w:val="none" w:sz="0" w:space="0" w:color="auto"/>
      </w:divBdr>
      <w:divsChild>
        <w:div w:id="1594507154">
          <w:marLeft w:val="0"/>
          <w:marRight w:val="0"/>
          <w:marTop w:val="0"/>
          <w:marBottom w:val="0"/>
          <w:divBdr>
            <w:top w:val="none" w:sz="0" w:space="0" w:color="auto"/>
            <w:left w:val="none" w:sz="0" w:space="0" w:color="auto"/>
            <w:bottom w:val="none" w:sz="0" w:space="0" w:color="auto"/>
            <w:right w:val="none" w:sz="0" w:space="0" w:color="auto"/>
          </w:divBdr>
          <w:divsChild>
            <w:div w:id="20063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82123525">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5212038">
      <w:bodyDiv w:val="1"/>
      <w:marLeft w:val="0"/>
      <w:marRight w:val="0"/>
      <w:marTop w:val="0"/>
      <w:marBottom w:val="0"/>
      <w:divBdr>
        <w:top w:val="none" w:sz="0" w:space="0" w:color="auto"/>
        <w:left w:val="none" w:sz="0" w:space="0" w:color="auto"/>
        <w:bottom w:val="none" w:sz="0" w:space="0" w:color="auto"/>
        <w:right w:val="none" w:sz="0" w:space="0" w:color="auto"/>
      </w:divBdr>
    </w:div>
    <w:div w:id="1709641484">
      <w:bodyDiv w:val="1"/>
      <w:marLeft w:val="0"/>
      <w:marRight w:val="0"/>
      <w:marTop w:val="0"/>
      <w:marBottom w:val="0"/>
      <w:divBdr>
        <w:top w:val="none" w:sz="0" w:space="0" w:color="auto"/>
        <w:left w:val="none" w:sz="0" w:space="0" w:color="auto"/>
        <w:bottom w:val="none" w:sz="0" w:space="0" w:color="auto"/>
        <w:right w:val="none" w:sz="0" w:space="0" w:color="auto"/>
      </w:divBdr>
    </w:div>
    <w:div w:id="1726443843">
      <w:bodyDiv w:val="1"/>
      <w:marLeft w:val="0"/>
      <w:marRight w:val="0"/>
      <w:marTop w:val="0"/>
      <w:marBottom w:val="0"/>
      <w:divBdr>
        <w:top w:val="none" w:sz="0" w:space="0" w:color="auto"/>
        <w:left w:val="none" w:sz="0" w:space="0" w:color="auto"/>
        <w:bottom w:val="none" w:sz="0" w:space="0" w:color="auto"/>
        <w:right w:val="none" w:sz="0" w:space="0" w:color="auto"/>
      </w:divBdr>
    </w:div>
    <w:div w:id="1729454650">
      <w:bodyDiv w:val="1"/>
      <w:marLeft w:val="0"/>
      <w:marRight w:val="0"/>
      <w:marTop w:val="0"/>
      <w:marBottom w:val="0"/>
      <w:divBdr>
        <w:top w:val="none" w:sz="0" w:space="0" w:color="auto"/>
        <w:left w:val="none" w:sz="0" w:space="0" w:color="auto"/>
        <w:bottom w:val="none" w:sz="0" w:space="0" w:color="auto"/>
        <w:right w:val="none" w:sz="0" w:space="0" w:color="auto"/>
      </w:divBdr>
      <w:divsChild>
        <w:div w:id="1684739640">
          <w:marLeft w:val="0"/>
          <w:marRight w:val="0"/>
          <w:marTop w:val="0"/>
          <w:marBottom w:val="0"/>
          <w:divBdr>
            <w:top w:val="none" w:sz="0" w:space="0" w:color="auto"/>
            <w:left w:val="none" w:sz="0" w:space="0" w:color="auto"/>
            <w:bottom w:val="none" w:sz="0" w:space="0" w:color="auto"/>
            <w:right w:val="none" w:sz="0" w:space="0" w:color="auto"/>
          </w:divBdr>
          <w:divsChild>
            <w:div w:id="1287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068">
      <w:bodyDiv w:val="1"/>
      <w:marLeft w:val="0"/>
      <w:marRight w:val="0"/>
      <w:marTop w:val="0"/>
      <w:marBottom w:val="0"/>
      <w:divBdr>
        <w:top w:val="none" w:sz="0" w:space="0" w:color="auto"/>
        <w:left w:val="none" w:sz="0" w:space="0" w:color="auto"/>
        <w:bottom w:val="none" w:sz="0" w:space="0" w:color="auto"/>
        <w:right w:val="none" w:sz="0" w:space="0" w:color="auto"/>
      </w:divBdr>
    </w:div>
    <w:div w:id="1754668324">
      <w:bodyDiv w:val="1"/>
      <w:marLeft w:val="0"/>
      <w:marRight w:val="0"/>
      <w:marTop w:val="0"/>
      <w:marBottom w:val="0"/>
      <w:divBdr>
        <w:top w:val="none" w:sz="0" w:space="0" w:color="auto"/>
        <w:left w:val="none" w:sz="0" w:space="0" w:color="auto"/>
        <w:bottom w:val="none" w:sz="0" w:space="0" w:color="auto"/>
        <w:right w:val="none" w:sz="0" w:space="0" w:color="auto"/>
      </w:divBdr>
      <w:divsChild>
        <w:div w:id="1633245336">
          <w:marLeft w:val="0"/>
          <w:marRight w:val="0"/>
          <w:marTop w:val="0"/>
          <w:marBottom w:val="0"/>
          <w:divBdr>
            <w:top w:val="none" w:sz="0" w:space="0" w:color="auto"/>
            <w:left w:val="none" w:sz="0" w:space="0" w:color="auto"/>
            <w:bottom w:val="none" w:sz="0" w:space="0" w:color="auto"/>
            <w:right w:val="none" w:sz="0" w:space="0" w:color="auto"/>
          </w:divBdr>
          <w:divsChild>
            <w:div w:id="5795183">
              <w:marLeft w:val="0"/>
              <w:marRight w:val="0"/>
              <w:marTop w:val="0"/>
              <w:marBottom w:val="0"/>
              <w:divBdr>
                <w:top w:val="none" w:sz="0" w:space="0" w:color="auto"/>
                <w:left w:val="none" w:sz="0" w:space="0" w:color="auto"/>
                <w:bottom w:val="none" w:sz="0" w:space="0" w:color="auto"/>
                <w:right w:val="none" w:sz="0" w:space="0" w:color="auto"/>
              </w:divBdr>
            </w:div>
          </w:divsChild>
        </w:div>
        <w:div w:id="853958376">
          <w:marLeft w:val="0"/>
          <w:marRight w:val="0"/>
          <w:marTop w:val="0"/>
          <w:marBottom w:val="0"/>
          <w:divBdr>
            <w:top w:val="none" w:sz="0" w:space="0" w:color="auto"/>
            <w:left w:val="none" w:sz="0" w:space="0" w:color="auto"/>
            <w:bottom w:val="none" w:sz="0" w:space="0" w:color="auto"/>
            <w:right w:val="none" w:sz="0" w:space="0" w:color="auto"/>
          </w:divBdr>
          <w:divsChild>
            <w:div w:id="1768384097">
              <w:marLeft w:val="0"/>
              <w:marRight w:val="0"/>
              <w:marTop w:val="0"/>
              <w:marBottom w:val="0"/>
              <w:divBdr>
                <w:top w:val="none" w:sz="0" w:space="0" w:color="auto"/>
                <w:left w:val="none" w:sz="0" w:space="0" w:color="auto"/>
                <w:bottom w:val="none" w:sz="0" w:space="0" w:color="auto"/>
                <w:right w:val="none" w:sz="0" w:space="0" w:color="auto"/>
              </w:divBdr>
            </w:div>
          </w:divsChild>
        </w:div>
        <w:div w:id="269358368">
          <w:marLeft w:val="0"/>
          <w:marRight w:val="0"/>
          <w:marTop w:val="0"/>
          <w:marBottom w:val="0"/>
          <w:divBdr>
            <w:top w:val="none" w:sz="0" w:space="0" w:color="auto"/>
            <w:left w:val="none" w:sz="0" w:space="0" w:color="auto"/>
            <w:bottom w:val="none" w:sz="0" w:space="0" w:color="auto"/>
            <w:right w:val="none" w:sz="0" w:space="0" w:color="auto"/>
          </w:divBdr>
          <w:divsChild>
            <w:div w:id="1372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6670">
      <w:bodyDiv w:val="1"/>
      <w:marLeft w:val="0"/>
      <w:marRight w:val="0"/>
      <w:marTop w:val="0"/>
      <w:marBottom w:val="0"/>
      <w:divBdr>
        <w:top w:val="none" w:sz="0" w:space="0" w:color="auto"/>
        <w:left w:val="none" w:sz="0" w:space="0" w:color="auto"/>
        <w:bottom w:val="none" w:sz="0" w:space="0" w:color="auto"/>
        <w:right w:val="none" w:sz="0" w:space="0" w:color="auto"/>
      </w:divBdr>
    </w:div>
    <w:div w:id="1776486949">
      <w:bodyDiv w:val="1"/>
      <w:marLeft w:val="0"/>
      <w:marRight w:val="0"/>
      <w:marTop w:val="0"/>
      <w:marBottom w:val="0"/>
      <w:divBdr>
        <w:top w:val="none" w:sz="0" w:space="0" w:color="auto"/>
        <w:left w:val="none" w:sz="0" w:space="0" w:color="auto"/>
        <w:bottom w:val="none" w:sz="0" w:space="0" w:color="auto"/>
        <w:right w:val="none" w:sz="0" w:space="0" w:color="auto"/>
      </w:divBdr>
    </w:div>
    <w:div w:id="1788767078">
      <w:bodyDiv w:val="1"/>
      <w:marLeft w:val="0"/>
      <w:marRight w:val="0"/>
      <w:marTop w:val="0"/>
      <w:marBottom w:val="0"/>
      <w:divBdr>
        <w:top w:val="none" w:sz="0" w:space="0" w:color="auto"/>
        <w:left w:val="none" w:sz="0" w:space="0" w:color="auto"/>
        <w:bottom w:val="none" w:sz="0" w:space="0" w:color="auto"/>
        <w:right w:val="none" w:sz="0" w:space="0" w:color="auto"/>
      </w:divBdr>
      <w:divsChild>
        <w:div w:id="1944143790">
          <w:marLeft w:val="0"/>
          <w:marRight w:val="0"/>
          <w:marTop w:val="0"/>
          <w:marBottom w:val="0"/>
          <w:divBdr>
            <w:top w:val="none" w:sz="0" w:space="0" w:color="auto"/>
            <w:left w:val="none" w:sz="0" w:space="0" w:color="auto"/>
            <w:bottom w:val="none" w:sz="0" w:space="0" w:color="auto"/>
            <w:right w:val="none" w:sz="0" w:space="0" w:color="auto"/>
          </w:divBdr>
          <w:divsChild>
            <w:div w:id="1338730576">
              <w:marLeft w:val="0"/>
              <w:marRight w:val="0"/>
              <w:marTop w:val="0"/>
              <w:marBottom w:val="0"/>
              <w:divBdr>
                <w:top w:val="none" w:sz="0" w:space="0" w:color="auto"/>
                <w:left w:val="none" w:sz="0" w:space="0" w:color="auto"/>
                <w:bottom w:val="none" w:sz="0" w:space="0" w:color="auto"/>
                <w:right w:val="none" w:sz="0" w:space="0" w:color="auto"/>
              </w:divBdr>
            </w:div>
          </w:divsChild>
        </w:div>
        <w:div w:id="570626127">
          <w:marLeft w:val="0"/>
          <w:marRight w:val="0"/>
          <w:marTop w:val="0"/>
          <w:marBottom w:val="0"/>
          <w:divBdr>
            <w:top w:val="none" w:sz="0" w:space="0" w:color="auto"/>
            <w:left w:val="none" w:sz="0" w:space="0" w:color="auto"/>
            <w:bottom w:val="none" w:sz="0" w:space="0" w:color="auto"/>
            <w:right w:val="none" w:sz="0" w:space="0" w:color="auto"/>
          </w:divBdr>
          <w:divsChild>
            <w:div w:id="1670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205">
      <w:bodyDiv w:val="1"/>
      <w:marLeft w:val="0"/>
      <w:marRight w:val="0"/>
      <w:marTop w:val="0"/>
      <w:marBottom w:val="0"/>
      <w:divBdr>
        <w:top w:val="none" w:sz="0" w:space="0" w:color="auto"/>
        <w:left w:val="none" w:sz="0" w:space="0" w:color="auto"/>
        <w:bottom w:val="none" w:sz="0" w:space="0" w:color="auto"/>
        <w:right w:val="none" w:sz="0" w:space="0" w:color="auto"/>
      </w:divBdr>
      <w:divsChild>
        <w:div w:id="1197894202">
          <w:marLeft w:val="0"/>
          <w:marRight w:val="0"/>
          <w:marTop w:val="0"/>
          <w:marBottom w:val="0"/>
          <w:divBdr>
            <w:top w:val="single" w:sz="2" w:space="0" w:color="E3E3E3"/>
            <w:left w:val="single" w:sz="2" w:space="0" w:color="E3E3E3"/>
            <w:bottom w:val="single" w:sz="2" w:space="0" w:color="E3E3E3"/>
            <w:right w:val="single" w:sz="2" w:space="0" w:color="E3E3E3"/>
          </w:divBdr>
          <w:divsChild>
            <w:div w:id="571043019">
              <w:marLeft w:val="0"/>
              <w:marRight w:val="0"/>
              <w:marTop w:val="0"/>
              <w:marBottom w:val="0"/>
              <w:divBdr>
                <w:top w:val="single" w:sz="2" w:space="0" w:color="E3E3E3"/>
                <w:left w:val="single" w:sz="2" w:space="0" w:color="E3E3E3"/>
                <w:bottom w:val="single" w:sz="2" w:space="0" w:color="E3E3E3"/>
                <w:right w:val="single" w:sz="2" w:space="0" w:color="E3E3E3"/>
              </w:divBdr>
              <w:divsChild>
                <w:div w:id="1161963447">
                  <w:marLeft w:val="0"/>
                  <w:marRight w:val="0"/>
                  <w:marTop w:val="0"/>
                  <w:marBottom w:val="0"/>
                  <w:divBdr>
                    <w:top w:val="single" w:sz="2" w:space="0" w:color="E3E3E3"/>
                    <w:left w:val="single" w:sz="2" w:space="0" w:color="E3E3E3"/>
                    <w:bottom w:val="single" w:sz="2" w:space="0" w:color="E3E3E3"/>
                    <w:right w:val="single" w:sz="2" w:space="0" w:color="E3E3E3"/>
                  </w:divBdr>
                  <w:divsChild>
                    <w:div w:id="1740446136">
                      <w:marLeft w:val="0"/>
                      <w:marRight w:val="0"/>
                      <w:marTop w:val="0"/>
                      <w:marBottom w:val="0"/>
                      <w:divBdr>
                        <w:top w:val="single" w:sz="2" w:space="0" w:color="E3E3E3"/>
                        <w:left w:val="single" w:sz="2" w:space="0" w:color="E3E3E3"/>
                        <w:bottom w:val="single" w:sz="2" w:space="0" w:color="E3E3E3"/>
                        <w:right w:val="single" w:sz="2" w:space="0" w:color="E3E3E3"/>
                      </w:divBdr>
                      <w:divsChild>
                        <w:div w:id="1851020980">
                          <w:marLeft w:val="0"/>
                          <w:marRight w:val="0"/>
                          <w:marTop w:val="0"/>
                          <w:marBottom w:val="0"/>
                          <w:divBdr>
                            <w:top w:val="single" w:sz="2" w:space="0" w:color="E3E3E3"/>
                            <w:left w:val="single" w:sz="2" w:space="0" w:color="E3E3E3"/>
                            <w:bottom w:val="single" w:sz="2" w:space="0" w:color="E3E3E3"/>
                            <w:right w:val="single" w:sz="2" w:space="0" w:color="E3E3E3"/>
                          </w:divBdr>
                          <w:divsChild>
                            <w:div w:id="1036932572">
                              <w:marLeft w:val="0"/>
                              <w:marRight w:val="0"/>
                              <w:marTop w:val="100"/>
                              <w:marBottom w:val="100"/>
                              <w:divBdr>
                                <w:top w:val="single" w:sz="2" w:space="0" w:color="E3E3E3"/>
                                <w:left w:val="single" w:sz="2" w:space="0" w:color="E3E3E3"/>
                                <w:bottom w:val="single" w:sz="2" w:space="0" w:color="E3E3E3"/>
                                <w:right w:val="single" w:sz="2" w:space="0" w:color="E3E3E3"/>
                              </w:divBdr>
                              <w:divsChild>
                                <w:div w:id="69276548">
                                  <w:marLeft w:val="0"/>
                                  <w:marRight w:val="0"/>
                                  <w:marTop w:val="0"/>
                                  <w:marBottom w:val="0"/>
                                  <w:divBdr>
                                    <w:top w:val="single" w:sz="2" w:space="0" w:color="E3E3E3"/>
                                    <w:left w:val="single" w:sz="2" w:space="0" w:color="E3E3E3"/>
                                    <w:bottom w:val="single" w:sz="2" w:space="0" w:color="E3E3E3"/>
                                    <w:right w:val="single" w:sz="2" w:space="0" w:color="E3E3E3"/>
                                  </w:divBdr>
                                  <w:divsChild>
                                    <w:div w:id="613637543">
                                      <w:marLeft w:val="0"/>
                                      <w:marRight w:val="0"/>
                                      <w:marTop w:val="0"/>
                                      <w:marBottom w:val="0"/>
                                      <w:divBdr>
                                        <w:top w:val="single" w:sz="2" w:space="0" w:color="E3E3E3"/>
                                        <w:left w:val="single" w:sz="2" w:space="0" w:color="E3E3E3"/>
                                        <w:bottom w:val="single" w:sz="2" w:space="0" w:color="E3E3E3"/>
                                        <w:right w:val="single" w:sz="2" w:space="0" w:color="E3E3E3"/>
                                      </w:divBdr>
                                      <w:divsChild>
                                        <w:div w:id="1659377670">
                                          <w:marLeft w:val="0"/>
                                          <w:marRight w:val="0"/>
                                          <w:marTop w:val="0"/>
                                          <w:marBottom w:val="0"/>
                                          <w:divBdr>
                                            <w:top w:val="single" w:sz="2" w:space="0" w:color="E3E3E3"/>
                                            <w:left w:val="single" w:sz="2" w:space="0" w:color="E3E3E3"/>
                                            <w:bottom w:val="single" w:sz="2" w:space="0" w:color="E3E3E3"/>
                                            <w:right w:val="single" w:sz="2" w:space="0" w:color="E3E3E3"/>
                                          </w:divBdr>
                                          <w:divsChild>
                                            <w:div w:id="2073233818">
                                              <w:marLeft w:val="0"/>
                                              <w:marRight w:val="0"/>
                                              <w:marTop w:val="0"/>
                                              <w:marBottom w:val="0"/>
                                              <w:divBdr>
                                                <w:top w:val="single" w:sz="2" w:space="0" w:color="E3E3E3"/>
                                                <w:left w:val="single" w:sz="2" w:space="0" w:color="E3E3E3"/>
                                                <w:bottom w:val="single" w:sz="2" w:space="0" w:color="E3E3E3"/>
                                                <w:right w:val="single" w:sz="2" w:space="0" w:color="E3E3E3"/>
                                              </w:divBdr>
                                              <w:divsChild>
                                                <w:div w:id="1132595324">
                                                  <w:marLeft w:val="0"/>
                                                  <w:marRight w:val="0"/>
                                                  <w:marTop w:val="0"/>
                                                  <w:marBottom w:val="0"/>
                                                  <w:divBdr>
                                                    <w:top w:val="single" w:sz="2" w:space="0" w:color="E3E3E3"/>
                                                    <w:left w:val="single" w:sz="2" w:space="0" w:color="E3E3E3"/>
                                                    <w:bottom w:val="single" w:sz="2" w:space="0" w:color="E3E3E3"/>
                                                    <w:right w:val="single" w:sz="2" w:space="0" w:color="E3E3E3"/>
                                                  </w:divBdr>
                                                  <w:divsChild>
                                                    <w:div w:id="1816870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302730">
          <w:marLeft w:val="0"/>
          <w:marRight w:val="0"/>
          <w:marTop w:val="0"/>
          <w:marBottom w:val="0"/>
          <w:divBdr>
            <w:top w:val="none" w:sz="0" w:space="0" w:color="auto"/>
            <w:left w:val="none" w:sz="0" w:space="0" w:color="auto"/>
            <w:bottom w:val="none" w:sz="0" w:space="0" w:color="auto"/>
            <w:right w:val="none" w:sz="0" w:space="0" w:color="auto"/>
          </w:divBdr>
        </w:div>
      </w:divsChild>
    </w:div>
    <w:div w:id="1793942023">
      <w:bodyDiv w:val="1"/>
      <w:marLeft w:val="0"/>
      <w:marRight w:val="0"/>
      <w:marTop w:val="0"/>
      <w:marBottom w:val="0"/>
      <w:divBdr>
        <w:top w:val="none" w:sz="0" w:space="0" w:color="auto"/>
        <w:left w:val="none" w:sz="0" w:space="0" w:color="auto"/>
        <w:bottom w:val="none" w:sz="0" w:space="0" w:color="auto"/>
        <w:right w:val="none" w:sz="0" w:space="0" w:color="auto"/>
      </w:divBdr>
    </w:div>
    <w:div w:id="1811164113">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5583455">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4591330">
      <w:bodyDiv w:val="1"/>
      <w:marLeft w:val="0"/>
      <w:marRight w:val="0"/>
      <w:marTop w:val="0"/>
      <w:marBottom w:val="0"/>
      <w:divBdr>
        <w:top w:val="none" w:sz="0" w:space="0" w:color="auto"/>
        <w:left w:val="none" w:sz="0" w:space="0" w:color="auto"/>
        <w:bottom w:val="none" w:sz="0" w:space="0" w:color="auto"/>
        <w:right w:val="none" w:sz="0" w:space="0" w:color="auto"/>
      </w:divBdr>
    </w:div>
    <w:div w:id="1850832444">
      <w:bodyDiv w:val="1"/>
      <w:marLeft w:val="0"/>
      <w:marRight w:val="0"/>
      <w:marTop w:val="0"/>
      <w:marBottom w:val="0"/>
      <w:divBdr>
        <w:top w:val="none" w:sz="0" w:space="0" w:color="auto"/>
        <w:left w:val="none" w:sz="0" w:space="0" w:color="auto"/>
        <w:bottom w:val="none" w:sz="0" w:space="0" w:color="auto"/>
        <w:right w:val="none" w:sz="0" w:space="0" w:color="auto"/>
      </w:divBdr>
    </w:div>
    <w:div w:id="1853913690">
      <w:bodyDiv w:val="1"/>
      <w:marLeft w:val="0"/>
      <w:marRight w:val="0"/>
      <w:marTop w:val="0"/>
      <w:marBottom w:val="0"/>
      <w:divBdr>
        <w:top w:val="none" w:sz="0" w:space="0" w:color="auto"/>
        <w:left w:val="none" w:sz="0" w:space="0" w:color="auto"/>
        <w:bottom w:val="none" w:sz="0" w:space="0" w:color="auto"/>
        <w:right w:val="none" w:sz="0" w:space="0" w:color="auto"/>
      </w:divBdr>
    </w:div>
    <w:div w:id="1854611038">
      <w:bodyDiv w:val="1"/>
      <w:marLeft w:val="0"/>
      <w:marRight w:val="0"/>
      <w:marTop w:val="0"/>
      <w:marBottom w:val="0"/>
      <w:divBdr>
        <w:top w:val="none" w:sz="0" w:space="0" w:color="auto"/>
        <w:left w:val="none" w:sz="0" w:space="0" w:color="auto"/>
        <w:bottom w:val="none" w:sz="0" w:space="0" w:color="auto"/>
        <w:right w:val="none" w:sz="0" w:space="0" w:color="auto"/>
      </w:divBdr>
    </w:div>
    <w:div w:id="1866091576">
      <w:bodyDiv w:val="1"/>
      <w:marLeft w:val="0"/>
      <w:marRight w:val="0"/>
      <w:marTop w:val="0"/>
      <w:marBottom w:val="0"/>
      <w:divBdr>
        <w:top w:val="none" w:sz="0" w:space="0" w:color="auto"/>
        <w:left w:val="none" w:sz="0" w:space="0" w:color="auto"/>
        <w:bottom w:val="none" w:sz="0" w:space="0" w:color="auto"/>
        <w:right w:val="none" w:sz="0" w:space="0" w:color="auto"/>
      </w:divBdr>
    </w:div>
    <w:div w:id="1868374463">
      <w:bodyDiv w:val="1"/>
      <w:marLeft w:val="0"/>
      <w:marRight w:val="0"/>
      <w:marTop w:val="0"/>
      <w:marBottom w:val="0"/>
      <w:divBdr>
        <w:top w:val="none" w:sz="0" w:space="0" w:color="auto"/>
        <w:left w:val="none" w:sz="0" w:space="0" w:color="auto"/>
        <w:bottom w:val="none" w:sz="0" w:space="0" w:color="auto"/>
        <w:right w:val="none" w:sz="0" w:space="0" w:color="auto"/>
      </w:divBdr>
      <w:divsChild>
        <w:div w:id="1891306872">
          <w:marLeft w:val="0"/>
          <w:marRight w:val="0"/>
          <w:marTop w:val="0"/>
          <w:marBottom w:val="0"/>
          <w:divBdr>
            <w:top w:val="none" w:sz="0" w:space="0" w:color="auto"/>
            <w:left w:val="none" w:sz="0" w:space="0" w:color="auto"/>
            <w:bottom w:val="none" w:sz="0" w:space="0" w:color="auto"/>
            <w:right w:val="none" w:sz="0" w:space="0" w:color="auto"/>
          </w:divBdr>
          <w:divsChild>
            <w:div w:id="1492722226">
              <w:marLeft w:val="0"/>
              <w:marRight w:val="0"/>
              <w:marTop w:val="0"/>
              <w:marBottom w:val="0"/>
              <w:divBdr>
                <w:top w:val="none" w:sz="0" w:space="0" w:color="auto"/>
                <w:left w:val="none" w:sz="0" w:space="0" w:color="auto"/>
                <w:bottom w:val="none" w:sz="0" w:space="0" w:color="auto"/>
                <w:right w:val="none" w:sz="0" w:space="0" w:color="auto"/>
              </w:divBdr>
            </w:div>
          </w:divsChild>
        </w:div>
        <w:div w:id="1997176650">
          <w:marLeft w:val="0"/>
          <w:marRight w:val="0"/>
          <w:marTop w:val="0"/>
          <w:marBottom w:val="0"/>
          <w:divBdr>
            <w:top w:val="none" w:sz="0" w:space="0" w:color="auto"/>
            <w:left w:val="none" w:sz="0" w:space="0" w:color="auto"/>
            <w:bottom w:val="none" w:sz="0" w:space="0" w:color="auto"/>
            <w:right w:val="none" w:sz="0" w:space="0" w:color="auto"/>
          </w:divBdr>
          <w:divsChild>
            <w:div w:id="226694292">
              <w:marLeft w:val="0"/>
              <w:marRight w:val="0"/>
              <w:marTop w:val="0"/>
              <w:marBottom w:val="0"/>
              <w:divBdr>
                <w:top w:val="none" w:sz="0" w:space="0" w:color="auto"/>
                <w:left w:val="none" w:sz="0" w:space="0" w:color="auto"/>
                <w:bottom w:val="none" w:sz="0" w:space="0" w:color="auto"/>
                <w:right w:val="none" w:sz="0" w:space="0" w:color="auto"/>
              </w:divBdr>
            </w:div>
          </w:divsChild>
        </w:div>
        <w:div w:id="604191888">
          <w:marLeft w:val="0"/>
          <w:marRight w:val="0"/>
          <w:marTop w:val="0"/>
          <w:marBottom w:val="0"/>
          <w:divBdr>
            <w:top w:val="none" w:sz="0" w:space="0" w:color="auto"/>
            <w:left w:val="none" w:sz="0" w:space="0" w:color="auto"/>
            <w:bottom w:val="none" w:sz="0" w:space="0" w:color="auto"/>
            <w:right w:val="none" w:sz="0" w:space="0" w:color="auto"/>
          </w:divBdr>
          <w:divsChild>
            <w:div w:id="798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900365119">
      <w:bodyDiv w:val="1"/>
      <w:marLeft w:val="0"/>
      <w:marRight w:val="0"/>
      <w:marTop w:val="0"/>
      <w:marBottom w:val="0"/>
      <w:divBdr>
        <w:top w:val="none" w:sz="0" w:space="0" w:color="auto"/>
        <w:left w:val="none" w:sz="0" w:space="0" w:color="auto"/>
        <w:bottom w:val="none" w:sz="0" w:space="0" w:color="auto"/>
        <w:right w:val="none" w:sz="0" w:space="0" w:color="auto"/>
      </w:divBdr>
    </w:div>
    <w:div w:id="1913731918">
      <w:bodyDiv w:val="1"/>
      <w:marLeft w:val="0"/>
      <w:marRight w:val="0"/>
      <w:marTop w:val="0"/>
      <w:marBottom w:val="0"/>
      <w:divBdr>
        <w:top w:val="none" w:sz="0" w:space="0" w:color="auto"/>
        <w:left w:val="none" w:sz="0" w:space="0" w:color="auto"/>
        <w:bottom w:val="none" w:sz="0" w:space="0" w:color="auto"/>
        <w:right w:val="none" w:sz="0" w:space="0" w:color="auto"/>
      </w:divBdr>
      <w:divsChild>
        <w:div w:id="1156340708">
          <w:marLeft w:val="0"/>
          <w:marRight w:val="0"/>
          <w:marTop w:val="0"/>
          <w:marBottom w:val="0"/>
          <w:divBdr>
            <w:top w:val="none" w:sz="0" w:space="0" w:color="auto"/>
            <w:left w:val="none" w:sz="0" w:space="0" w:color="auto"/>
            <w:bottom w:val="none" w:sz="0" w:space="0" w:color="auto"/>
            <w:right w:val="none" w:sz="0" w:space="0" w:color="auto"/>
          </w:divBdr>
          <w:divsChild>
            <w:div w:id="1767532560">
              <w:marLeft w:val="0"/>
              <w:marRight w:val="0"/>
              <w:marTop w:val="0"/>
              <w:marBottom w:val="0"/>
              <w:divBdr>
                <w:top w:val="none" w:sz="0" w:space="0" w:color="auto"/>
                <w:left w:val="none" w:sz="0" w:space="0" w:color="auto"/>
                <w:bottom w:val="none" w:sz="0" w:space="0" w:color="auto"/>
                <w:right w:val="none" w:sz="0" w:space="0" w:color="auto"/>
              </w:divBdr>
            </w:div>
          </w:divsChild>
        </w:div>
        <w:div w:id="12656578">
          <w:marLeft w:val="0"/>
          <w:marRight w:val="0"/>
          <w:marTop w:val="0"/>
          <w:marBottom w:val="0"/>
          <w:divBdr>
            <w:top w:val="none" w:sz="0" w:space="0" w:color="auto"/>
            <w:left w:val="none" w:sz="0" w:space="0" w:color="auto"/>
            <w:bottom w:val="none" w:sz="0" w:space="0" w:color="auto"/>
            <w:right w:val="none" w:sz="0" w:space="0" w:color="auto"/>
          </w:divBdr>
          <w:divsChild>
            <w:div w:id="14119974">
              <w:marLeft w:val="0"/>
              <w:marRight w:val="0"/>
              <w:marTop w:val="0"/>
              <w:marBottom w:val="0"/>
              <w:divBdr>
                <w:top w:val="none" w:sz="0" w:space="0" w:color="auto"/>
                <w:left w:val="none" w:sz="0" w:space="0" w:color="auto"/>
                <w:bottom w:val="none" w:sz="0" w:space="0" w:color="auto"/>
                <w:right w:val="none" w:sz="0" w:space="0" w:color="auto"/>
              </w:divBdr>
            </w:div>
          </w:divsChild>
        </w:div>
        <w:div w:id="559903758">
          <w:marLeft w:val="0"/>
          <w:marRight w:val="0"/>
          <w:marTop w:val="0"/>
          <w:marBottom w:val="0"/>
          <w:divBdr>
            <w:top w:val="none" w:sz="0" w:space="0" w:color="auto"/>
            <w:left w:val="none" w:sz="0" w:space="0" w:color="auto"/>
            <w:bottom w:val="none" w:sz="0" w:space="0" w:color="auto"/>
            <w:right w:val="none" w:sz="0" w:space="0" w:color="auto"/>
          </w:divBdr>
          <w:divsChild>
            <w:div w:id="1875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5130">
      <w:bodyDiv w:val="1"/>
      <w:marLeft w:val="0"/>
      <w:marRight w:val="0"/>
      <w:marTop w:val="0"/>
      <w:marBottom w:val="0"/>
      <w:divBdr>
        <w:top w:val="none" w:sz="0" w:space="0" w:color="auto"/>
        <w:left w:val="none" w:sz="0" w:space="0" w:color="auto"/>
        <w:bottom w:val="none" w:sz="0" w:space="0" w:color="auto"/>
        <w:right w:val="none" w:sz="0" w:space="0" w:color="auto"/>
      </w:divBdr>
      <w:divsChild>
        <w:div w:id="182675159">
          <w:marLeft w:val="0"/>
          <w:marRight w:val="0"/>
          <w:marTop w:val="0"/>
          <w:marBottom w:val="0"/>
          <w:divBdr>
            <w:top w:val="none" w:sz="0" w:space="0" w:color="auto"/>
            <w:left w:val="none" w:sz="0" w:space="0" w:color="auto"/>
            <w:bottom w:val="none" w:sz="0" w:space="0" w:color="auto"/>
            <w:right w:val="none" w:sz="0" w:space="0" w:color="auto"/>
          </w:divBdr>
          <w:divsChild>
            <w:div w:id="7778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11480">
      <w:bodyDiv w:val="1"/>
      <w:marLeft w:val="0"/>
      <w:marRight w:val="0"/>
      <w:marTop w:val="0"/>
      <w:marBottom w:val="0"/>
      <w:divBdr>
        <w:top w:val="none" w:sz="0" w:space="0" w:color="auto"/>
        <w:left w:val="none" w:sz="0" w:space="0" w:color="auto"/>
        <w:bottom w:val="none" w:sz="0" w:space="0" w:color="auto"/>
        <w:right w:val="none" w:sz="0" w:space="0" w:color="auto"/>
      </w:divBdr>
    </w:div>
    <w:div w:id="1955281665">
      <w:bodyDiv w:val="1"/>
      <w:marLeft w:val="0"/>
      <w:marRight w:val="0"/>
      <w:marTop w:val="0"/>
      <w:marBottom w:val="0"/>
      <w:divBdr>
        <w:top w:val="none" w:sz="0" w:space="0" w:color="auto"/>
        <w:left w:val="none" w:sz="0" w:space="0" w:color="auto"/>
        <w:bottom w:val="none" w:sz="0" w:space="0" w:color="auto"/>
        <w:right w:val="none" w:sz="0" w:space="0" w:color="auto"/>
      </w:divBdr>
    </w:div>
    <w:div w:id="1959146370">
      <w:bodyDiv w:val="1"/>
      <w:marLeft w:val="0"/>
      <w:marRight w:val="0"/>
      <w:marTop w:val="0"/>
      <w:marBottom w:val="0"/>
      <w:divBdr>
        <w:top w:val="none" w:sz="0" w:space="0" w:color="auto"/>
        <w:left w:val="none" w:sz="0" w:space="0" w:color="auto"/>
        <w:bottom w:val="none" w:sz="0" w:space="0" w:color="auto"/>
        <w:right w:val="none" w:sz="0" w:space="0" w:color="auto"/>
      </w:divBdr>
    </w:div>
    <w:div w:id="1966151906">
      <w:bodyDiv w:val="1"/>
      <w:marLeft w:val="0"/>
      <w:marRight w:val="0"/>
      <w:marTop w:val="0"/>
      <w:marBottom w:val="0"/>
      <w:divBdr>
        <w:top w:val="none" w:sz="0" w:space="0" w:color="auto"/>
        <w:left w:val="none" w:sz="0" w:space="0" w:color="auto"/>
        <w:bottom w:val="none" w:sz="0" w:space="0" w:color="auto"/>
        <w:right w:val="none" w:sz="0" w:space="0" w:color="auto"/>
      </w:divBdr>
      <w:divsChild>
        <w:div w:id="1685549874">
          <w:marLeft w:val="0"/>
          <w:marRight w:val="0"/>
          <w:marTop w:val="0"/>
          <w:marBottom w:val="0"/>
          <w:divBdr>
            <w:top w:val="none" w:sz="0" w:space="0" w:color="auto"/>
            <w:left w:val="none" w:sz="0" w:space="0" w:color="auto"/>
            <w:bottom w:val="none" w:sz="0" w:space="0" w:color="auto"/>
            <w:right w:val="none" w:sz="0" w:space="0" w:color="auto"/>
          </w:divBdr>
          <w:divsChild>
            <w:div w:id="13551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5669">
      <w:bodyDiv w:val="1"/>
      <w:marLeft w:val="0"/>
      <w:marRight w:val="0"/>
      <w:marTop w:val="0"/>
      <w:marBottom w:val="0"/>
      <w:divBdr>
        <w:top w:val="none" w:sz="0" w:space="0" w:color="auto"/>
        <w:left w:val="none" w:sz="0" w:space="0" w:color="auto"/>
        <w:bottom w:val="none" w:sz="0" w:space="0" w:color="auto"/>
        <w:right w:val="none" w:sz="0" w:space="0" w:color="auto"/>
      </w:divBdr>
    </w:div>
    <w:div w:id="1987929657">
      <w:bodyDiv w:val="1"/>
      <w:marLeft w:val="0"/>
      <w:marRight w:val="0"/>
      <w:marTop w:val="0"/>
      <w:marBottom w:val="0"/>
      <w:divBdr>
        <w:top w:val="none" w:sz="0" w:space="0" w:color="auto"/>
        <w:left w:val="none" w:sz="0" w:space="0" w:color="auto"/>
        <w:bottom w:val="none" w:sz="0" w:space="0" w:color="auto"/>
        <w:right w:val="none" w:sz="0" w:space="0" w:color="auto"/>
      </w:divBdr>
    </w:div>
    <w:div w:id="1994329949">
      <w:bodyDiv w:val="1"/>
      <w:marLeft w:val="0"/>
      <w:marRight w:val="0"/>
      <w:marTop w:val="0"/>
      <w:marBottom w:val="0"/>
      <w:divBdr>
        <w:top w:val="none" w:sz="0" w:space="0" w:color="auto"/>
        <w:left w:val="none" w:sz="0" w:space="0" w:color="auto"/>
        <w:bottom w:val="none" w:sz="0" w:space="0" w:color="auto"/>
        <w:right w:val="none" w:sz="0" w:space="0" w:color="auto"/>
      </w:divBdr>
      <w:divsChild>
        <w:div w:id="1367490835">
          <w:marLeft w:val="0"/>
          <w:marRight w:val="0"/>
          <w:marTop w:val="0"/>
          <w:marBottom w:val="0"/>
          <w:divBdr>
            <w:top w:val="none" w:sz="0" w:space="0" w:color="auto"/>
            <w:left w:val="none" w:sz="0" w:space="0" w:color="auto"/>
            <w:bottom w:val="none" w:sz="0" w:space="0" w:color="auto"/>
            <w:right w:val="none" w:sz="0" w:space="0" w:color="auto"/>
          </w:divBdr>
          <w:divsChild>
            <w:div w:id="1406027620">
              <w:marLeft w:val="0"/>
              <w:marRight w:val="0"/>
              <w:marTop w:val="0"/>
              <w:marBottom w:val="0"/>
              <w:divBdr>
                <w:top w:val="none" w:sz="0" w:space="0" w:color="auto"/>
                <w:left w:val="none" w:sz="0" w:space="0" w:color="auto"/>
                <w:bottom w:val="none" w:sz="0" w:space="0" w:color="auto"/>
                <w:right w:val="none" w:sz="0" w:space="0" w:color="auto"/>
              </w:divBdr>
            </w:div>
          </w:divsChild>
        </w:div>
        <w:div w:id="1499078013">
          <w:marLeft w:val="0"/>
          <w:marRight w:val="0"/>
          <w:marTop w:val="0"/>
          <w:marBottom w:val="0"/>
          <w:divBdr>
            <w:top w:val="none" w:sz="0" w:space="0" w:color="auto"/>
            <w:left w:val="none" w:sz="0" w:space="0" w:color="auto"/>
            <w:bottom w:val="none" w:sz="0" w:space="0" w:color="auto"/>
            <w:right w:val="none" w:sz="0" w:space="0" w:color="auto"/>
          </w:divBdr>
          <w:divsChild>
            <w:div w:id="8573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6816">
      <w:bodyDiv w:val="1"/>
      <w:marLeft w:val="0"/>
      <w:marRight w:val="0"/>
      <w:marTop w:val="0"/>
      <w:marBottom w:val="0"/>
      <w:divBdr>
        <w:top w:val="none" w:sz="0" w:space="0" w:color="auto"/>
        <w:left w:val="none" w:sz="0" w:space="0" w:color="auto"/>
        <w:bottom w:val="none" w:sz="0" w:space="0" w:color="auto"/>
        <w:right w:val="none" w:sz="0" w:space="0" w:color="auto"/>
      </w:divBdr>
      <w:divsChild>
        <w:div w:id="1128091207">
          <w:marLeft w:val="0"/>
          <w:marRight w:val="0"/>
          <w:marTop w:val="0"/>
          <w:marBottom w:val="0"/>
          <w:divBdr>
            <w:top w:val="none" w:sz="0" w:space="0" w:color="auto"/>
            <w:left w:val="none" w:sz="0" w:space="0" w:color="auto"/>
            <w:bottom w:val="none" w:sz="0" w:space="0" w:color="auto"/>
            <w:right w:val="none" w:sz="0" w:space="0" w:color="auto"/>
          </w:divBdr>
          <w:divsChild>
            <w:div w:id="922648089">
              <w:marLeft w:val="0"/>
              <w:marRight w:val="0"/>
              <w:marTop w:val="0"/>
              <w:marBottom w:val="0"/>
              <w:divBdr>
                <w:top w:val="none" w:sz="0" w:space="0" w:color="auto"/>
                <w:left w:val="none" w:sz="0" w:space="0" w:color="auto"/>
                <w:bottom w:val="none" w:sz="0" w:space="0" w:color="auto"/>
                <w:right w:val="none" w:sz="0" w:space="0" w:color="auto"/>
              </w:divBdr>
            </w:div>
          </w:divsChild>
        </w:div>
        <w:div w:id="1038773234">
          <w:marLeft w:val="0"/>
          <w:marRight w:val="0"/>
          <w:marTop w:val="0"/>
          <w:marBottom w:val="0"/>
          <w:divBdr>
            <w:top w:val="none" w:sz="0" w:space="0" w:color="auto"/>
            <w:left w:val="none" w:sz="0" w:space="0" w:color="auto"/>
            <w:bottom w:val="none" w:sz="0" w:space="0" w:color="auto"/>
            <w:right w:val="none" w:sz="0" w:space="0" w:color="auto"/>
          </w:divBdr>
          <w:divsChild>
            <w:div w:id="570043590">
              <w:marLeft w:val="0"/>
              <w:marRight w:val="0"/>
              <w:marTop w:val="0"/>
              <w:marBottom w:val="0"/>
              <w:divBdr>
                <w:top w:val="none" w:sz="0" w:space="0" w:color="auto"/>
                <w:left w:val="none" w:sz="0" w:space="0" w:color="auto"/>
                <w:bottom w:val="none" w:sz="0" w:space="0" w:color="auto"/>
                <w:right w:val="none" w:sz="0" w:space="0" w:color="auto"/>
              </w:divBdr>
            </w:div>
          </w:divsChild>
        </w:div>
        <w:div w:id="1404522499">
          <w:marLeft w:val="0"/>
          <w:marRight w:val="0"/>
          <w:marTop w:val="0"/>
          <w:marBottom w:val="0"/>
          <w:divBdr>
            <w:top w:val="none" w:sz="0" w:space="0" w:color="auto"/>
            <w:left w:val="none" w:sz="0" w:space="0" w:color="auto"/>
            <w:bottom w:val="none" w:sz="0" w:space="0" w:color="auto"/>
            <w:right w:val="none" w:sz="0" w:space="0" w:color="auto"/>
          </w:divBdr>
          <w:divsChild>
            <w:div w:id="1218474381">
              <w:marLeft w:val="0"/>
              <w:marRight w:val="0"/>
              <w:marTop w:val="0"/>
              <w:marBottom w:val="0"/>
              <w:divBdr>
                <w:top w:val="none" w:sz="0" w:space="0" w:color="auto"/>
                <w:left w:val="none" w:sz="0" w:space="0" w:color="auto"/>
                <w:bottom w:val="none" w:sz="0" w:space="0" w:color="auto"/>
                <w:right w:val="none" w:sz="0" w:space="0" w:color="auto"/>
              </w:divBdr>
            </w:div>
          </w:divsChild>
        </w:div>
        <w:div w:id="1558474545">
          <w:marLeft w:val="0"/>
          <w:marRight w:val="0"/>
          <w:marTop w:val="0"/>
          <w:marBottom w:val="0"/>
          <w:divBdr>
            <w:top w:val="none" w:sz="0" w:space="0" w:color="auto"/>
            <w:left w:val="none" w:sz="0" w:space="0" w:color="auto"/>
            <w:bottom w:val="none" w:sz="0" w:space="0" w:color="auto"/>
            <w:right w:val="none" w:sz="0" w:space="0" w:color="auto"/>
          </w:divBdr>
          <w:divsChild>
            <w:div w:id="1544830753">
              <w:marLeft w:val="0"/>
              <w:marRight w:val="0"/>
              <w:marTop w:val="0"/>
              <w:marBottom w:val="0"/>
              <w:divBdr>
                <w:top w:val="none" w:sz="0" w:space="0" w:color="auto"/>
                <w:left w:val="none" w:sz="0" w:space="0" w:color="auto"/>
                <w:bottom w:val="none" w:sz="0" w:space="0" w:color="auto"/>
                <w:right w:val="none" w:sz="0" w:space="0" w:color="auto"/>
              </w:divBdr>
            </w:div>
          </w:divsChild>
        </w:div>
        <w:div w:id="66585513">
          <w:marLeft w:val="0"/>
          <w:marRight w:val="0"/>
          <w:marTop w:val="0"/>
          <w:marBottom w:val="0"/>
          <w:divBdr>
            <w:top w:val="none" w:sz="0" w:space="0" w:color="auto"/>
            <w:left w:val="none" w:sz="0" w:space="0" w:color="auto"/>
            <w:bottom w:val="none" w:sz="0" w:space="0" w:color="auto"/>
            <w:right w:val="none" w:sz="0" w:space="0" w:color="auto"/>
          </w:divBdr>
          <w:divsChild>
            <w:div w:id="1841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2044">
      <w:bodyDiv w:val="1"/>
      <w:marLeft w:val="0"/>
      <w:marRight w:val="0"/>
      <w:marTop w:val="0"/>
      <w:marBottom w:val="0"/>
      <w:divBdr>
        <w:top w:val="none" w:sz="0" w:space="0" w:color="auto"/>
        <w:left w:val="none" w:sz="0" w:space="0" w:color="auto"/>
        <w:bottom w:val="none" w:sz="0" w:space="0" w:color="auto"/>
        <w:right w:val="none" w:sz="0" w:space="0" w:color="auto"/>
      </w:divBdr>
    </w:div>
    <w:div w:id="2016566171">
      <w:bodyDiv w:val="1"/>
      <w:marLeft w:val="0"/>
      <w:marRight w:val="0"/>
      <w:marTop w:val="0"/>
      <w:marBottom w:val="0"/>
      <w:divBdr>
        <w:top w:val="none" w:sz="0" w:space="0" w:color="auto"/>
        <w:left w:val="none" w:sz="0" w:space="0" w:color="auto"/>
        <w:bottom w:val="none" w:sz="0" w:space="0" w:color="auto"/>
        <w:right w:val="none" w:sz="0" w:space="0" w:color="auto"/>
      </w:divBdr>
      <w:divsChild>
        <w:div w:id="481049467">
          <w:marLeft w:val="0"/>
          <w:marRight w:val="0"/>
          <w:marTop w:val="0"/>
          <w:marBottom w:val="0"/>
          <w:divBdr>
            <w:top w:val="none" w:sz="0" w:space="0" w:color="auto"/>
            <w:left w:val="none" w:sz="0" w:space="0" w:color="auto"/>
            <w:bottom w:val="none" w:sz="0" w:space="0" w:color="auto"/>
            <w:right w:val="none" w:sz="0" w:space="0" w:color="auto"/>
          </w:divBdr>
          <w:divsChild>
            <w:div w:id="510070152">
              <w:marLeft w:val="0"/>
              <w:marRight w:val="0"/>
              <w:marTop w:val="0"/>
              <w:marBottom w:val="0"/>
              <w:divBdr>
                <w:top w:val="none" w:sz="0" w:space="0" w:color="auto"/>
                <w:left w:val="none" w:sz="0" w:space="0" w:color="auto"/>
                <w:bottom w:val="none" w:sz="0" w:space="0" w:color="auto"/>
                <w:right w:val="none" w:sz="0" w:space="0" w:color="auto"/>
              </w:divBdr>
              <w:divsChild>
                <w:div w:id="897127152">
                  <w:marLeft w:val="0"/>
                  <w:marRight w:val="0"/>
                  <w:marTop w:val="0"/>
                  <w:marBottom w:val="0"/>
                  <w:divBdr>
                    <w:top w:val="none" w:sz="0" w:space="0" w:color="auto"/>
                    <w:left w:val="none" w:sz="0" w:space="0" w:color="auto"/>
                    <w:bottom w:val="none" w:sz="0" w:space="0" w:color="auto"/>
                    <w:right w:val="none" w:sz="0" w:space="0" w:color="auto"/>
                  </w:divBdr>
                  <w:divsChild>
                    <w:div w:id="425659327">
                      <w:marLeft w:val="0"/>
                      <w:marRight w:val="0"/>
                      <w:marTop w:val="0"/>
                      <w:marBottom w:val="0"/>
                      <w:divBdr>
                        <w:top w:val="none" w:sz="0" w:space="0" w:color="auto"/>
                        <w:left w:val="none" w:sz="0" w:space="0" w:color="auto"/>
                        <w:bottom w:val="none" w:sz="0" w:space="0" w:color="auto"/>
                        <w:right w:val="none" w:sz="0" w:space="0" w:color="auto"/>
                      </w:divBdr>
                      <w:divsChild>
                        <w:div w:id="1830246033">
                          <w:marLeft w:val="0"/>
                          <w:marRight w:val="0"/>
                          <w:marTop w:val="0"/>
                          <w:marBottom w:val="0"/>
                          <w:divBdr>
                            <w:top w:val="none" w:sz="0" w:space="0" w:color="auto"/>
                            <w:left w:val="none" w:sz="0" w:space="0" w:color="auto"/>
                            <w:bottom w:val="none" w:sz="0" w:space="0" w:color="auto"/>
                            <w:right w:val="none" w:sz="0" w:space="0" w:color="auto"/>
                          </w:divBdr>
                          <w:divsChild>
                            <w:div w:id="486475953">
                              <w:marLeft w:val="0"/>
                              <w:marRight w:val="0"/>
                              <w:marTop w:val="0"/>
                              <w:marBottom w:val="0"/>
                              <w:divBdr>
                                <w:top w:val="none" w:sz="0" w:space="0" w:color="auto"/>
                                <w:left w:val="none" w:sz="0" w:space="0" w:color="auto"/>
                                <w:bottom w:val="none" w:sz="0" w:space="0" w:color="auto"/>
                                <w:right w:val="none" w:sz="0" w:space="0" w:color="auto"/>
                              </w:divBdr>
                              <w:divsChild>
                                <w:div w:id="1680814588">
                                  <w:marLeft w:val="0"/>
                                  <w:marRight w:val="0"/>
                                  <w:marTop w:val="0"/>
                                  <w:marBottom w:val="0"/>
                                  <w:divBdr>
                                    <w:top w:val="none" w:sz="0" w:space="0" w:color="auto"/>
                                    <w:left w:val="none" w:sz="0" w:space="0" w:color="auto"/>
                                    <w:bottom w:val="none" w:sz="0" w:space="0" w:color="auto"/>
                                    <w:right w:val="none" w:sz="0" w:space="0" w:color="auto"/>
                                  </w:divBdr>
                                  <w:divsChild>
                                    <w:div w:id="16796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654256">
      <w:bodyDiv w:val="1"/>
      <w:marLeft w:val="0"/>
      <w:marRight w:val="0"/>
      <w:marTop w:val="0"/>
      <w:marBottom w:val="0"/>
      <w:divBdr>
        <w:top w:val="none" w:sz="0" w:space="0" w:color="auto"/>
        <w:left w:val="none" w:sz="0" w:space="0" w:color="auto"/>
        <w:bottom w:val="none" w:sz="0" w:space="0" w:color="auto"/>
        <w:right w:val="none" w:sz="0" w:space="0" w:color="auto"/>
      </w:divBdr>
    </w:div>
    <w:div w:id="2043168115">
      <w:bodyDiv w:val="1"/>
      <w:marLeft w:val="0"/>
      <w:marRight w:val="0"/>
      <w:marTop w:val="0"/>
      <w:marBottom w:val="0"/>
      <w:divBdr>
        <w:top w:val="none" w:sz="0" w:space="0" w:color="auto"/>
        <w:left w:val="none" w:sz="0" w:space="0" w:color="auto"/>
        <w:bottom w:val="none" w:sz="0" w:space="0" w:color="auto"/>
        <w:right w:val="none" w:sz="0" w:space="0" w:color="auto"/>
      </w:divBdr>
    </w:div>
    <w:div w:id="2052224941">
      <w:bodyDiv w:val="1"/>
      <w:marLeft w:val="0"/>
      <w:marRight w:val="0"/>
      <w:marTop w:val="0"/>
      <w:marBottom w:val="0"/>
      <w:divBdr>
        <w:top w:val="none" w:sz="0" w:space="0" w:color="auto"/>
        <w:left w:val="none" w:sz="0" w:space="0" w:color="auto"/>
        <w:bottom w:val="none" w:sz="0" w:space="0" w:color="auto"/>
        <w:right w:val="none" w:sz="0" w:space="0" w:color="auto"/>
      </w:divBdr>
      <w:divsChild>
        <w:div w:id="1038703909">
          <w:marLeft w:val="0"/>
          <w:marRight w:val="0"/>
          <w:marTop w:val="0"/>
          <w:marBottom w:val="0"/>
          <w:divBdr>
            <w:top w:val="none" w:sz="0" w:space="0" w:color="auto"/>
            <w:left w:val="none" w:sz="0" w:space="0" w:color="auto"/>
            <w:bottom w:val="none" w:sz="0" w:space="0" w:color="auto"/>
            <w:right w:val="none" w:sz="0" w:space="0" w:color="auto"/>
          </w:divBdr>
          <w:divsChild>
            <w:div w:id="2069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380">
      <w:bodyDiv w:val="1"/>
      <w:marLeft w:val="0"/>
      <w:marRight w:val="0"/>
      <w:marTop w:val="0"/>
      <w:marBottom w:val="0"/>
      <w:divBdr>
        <w:top w:val="none" w:sz="0" w:space="0" w:color="auto"/>
        <w:left w:val="none" w:sz="0" w:space="0" w:color="auto"/>
        <w:bottom w:val="none" w:sz="0" w:space="0" w:color="auto"/>
        <w:right w:val="none" w:sz="0" w:space="0" w:color="auto"/>
      </w:divBdr>
      <w:divsChild>
        <w:div w:id="885028863">
          <w:marLeft w:val="0"/>
          <w:marRight w:val="0"/>
          <w:marTop w:val="0"/>
          <w:marBottom w:val="0"/>
          <w:divBdr>
            <w:top w:val="none" w:sz="0" w:space="0" w:color="auto"/>
            <w:left w:val="none" w:sz="0" w:space="0" w:color="auto"/>
            <w:bottom w:val="none" w:sz="0" w:space="0" w:color="auto"/>
            <w:right w:val="none" w:sz="0" w:space="0" w:color="auto"/>
          </w:divBdr>
          <w:divsChild>
            <w:div w:id="1700816384">
              <w:marLeft w:val="0"/>
              <w:marRight w:val="0"/>
              <w:marTop w:val="0"/>
              <w:marBottom w:val="0"/>
              <w:divBdr>
                <w:top w:val="none" w:sz="0" w:space="0" w:color="auto"/>
                <w:left w:val="none" w:sz="0" w:space="0" w:color="auto"/>
                <w:bottom w:val="none" w:sz="0" w:space="0" w:color="auto"/>
                <w:right w:val="none" w:sz="0" w:space="0" w:color="auto"/>
              </w:divBdr>
            </w:div>
          </w:divsChild>
        </w:div>
        <w:div w:id="485318811">
          <w:marLeft w:val="0"/>
          <w:marRight w:val="0"/>
          <w:marTop w:val="0"/>
          <w:marBottom w:val="0"/>
          <w:divBdr>
            <w:top w:val="none" w:sz="0" w:space="0" w:color="auto"/>
            <w:left w:val="none" w:sz="0" w:space="0" w:color="auto"/>
            <w:bottom w:val="none" w:sz="0" w:space="0" w:color="auto"/>
            <w:right w:val="none" w:sz="0" w:space="0" w:color="auto"/>
          </w:divBdr>
          <w:divsChild>
            <w:div w:id="2011565351">
              <w:marLeft w:val="0"/>
              <w:marRight w:val="0"/>
              <w:marTop w:val="0"/>
              <w:marBottom w:val="0"/>
              <w:divBdr>
                <w:top w:val="none" w:sz="0" w:space="0" w:color="auto"/>
                <w:left w:val="none" w:sz="0" w:space="0" w:color="auto"/>
                <w:bottom w:val="none" w:sz="0" w:space="0" w:color="auto"/>
                <w:right w:val="none" w:sz="0" w:space="0" w:color="auto"/>
              </w:divBdr>
            </w:div>
          </w:divsChild>
        </w:div>
        <w:div w:id="1276444677">
          <w:marLeft w:val="0"/>
          <w:marRight w:val="0"/>
          <w:marTop w:val="0"/>
          <w:marBottom w:val="0"/>
          <w:divBdr>
            <w:top w:val="none" w:sz="0" w:space="0" w:color="auto"/>
            <w:left w:val="none" w:sz="0" w:space="0" w:color="auto"/>
            <w:bottom w:val="none" w:sz="0" w:space="0" w:color="auto"/>
            <w:right w:val="none" w:sz="0" w:space="0" w:color="auto"/>
          </w:divBdr>
          <w:divsChild>
            <w:div w:id="13396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6543">
      <w:bodyDiv w:val="1"/>
      <w:marLeft w:val="0"/>
      <w:marRight w:val="0"/>
      <w:marTop w:val="0"/>
      <w:marBottom w:val="0"/>
      <w:divBdr>
        <w:top w:val="none" w:sz="0" w:space="0" w:color="auto"/>
        <w:left w:val="none" w:sz="0" w:space="0" w:color="auto"/>
        <w:bottom w:val="none" w:sz="0" w:space="0" w:color="auto"/>
        <w:right w:val="none" w:sz="0" w:space="0" w:color="auto"/>
      </w:divBdr>
    </w:div>
    <w:div w:id="2071801641">
      <w:bodyDiv w:val="1"/>
      <w:marLeft w:val="0"/>
      <w:marRight w:val="0"/>
      <w:marTop w:val="0"/>
      <w:marBottom w:val="0"/>
      <w:divBdr>
        <w:top w:val="none" w:sz="0" w:space="0" w:color="auto"/>
        <w:left w:val="none" w:sz="0" w:space="0" w:color="auto"/>
        <w:bottom w:val="none" w:sz="0" w:space="0" w:color="auto"/>
        <w:right w:val="none" w:sz="0" w:space="0" w:color="auto"/>
      </w:divBdr>
      <w:divsChild>
        <w:div w:id="718556922">
          <w:marLeft w:val="0"/>
          <w:marRight w:val="0"/>
          <w:marTop w:val="0"/>
          <w:marBottom w:val="0"/>
          <w:divBdr>
            <w:top w:val="none" w:sz="0" w:space="0" w:color="auto"/>
            <w:left w:val="none" w:sz="0" w:space="0" w:color="auto"/>
            <w:bottom w:val="none" w:sz="0" w:space="0" w:color="auto"/>
            <w:right w:val="none" w:sz="0" w:space="0" w:color="auto"/>
          </w:divBdr>
          <w:divsChild>
            <w:div w:id="8093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8823">
      <w:bodyDiv w:val="1"/>
      <w:marLeft w:val="0"/>
      <w:marRight w:val="0"/>
      <w:marTop w:val="0"/>
      <w:marBottom w:val="0"/>
      <w:divBdr>
        <w:top w:val="none" w:sz="0" w:space="0" w:color="auto"/>
        <w:left w:val="none" w:sz="0" w:space="0" w:color="auto"/>
        <w:bottom w:val="none" w:sz="0" w:space="0" w:color="auto"/>
        <w:right w:val="none" w:sz="0" w:space="0" w:color="auto"/>
      </w:divBdr>
    </w:div>
    <w:div w:id="2073233670">
      <w:bodyDiv w:val="1"/>
      <w:marLeft w:val="0"/>
      <w:marRight w:val="0"/>
      <w:marTop w:val="0"/>
      <w:marBottom w:val="0"/>
      <w:divBdr>
        <w:top w:val="none" w:sz="0" w:space="0" w:color="auto"/>
        <w:left w:val="none" w:sz="0" w:space="0" w:color="auto"/>
        <w:bottom w:val="none" w:sz="0" w:space="0" w:color="auto"/>
        <w:right w:val="none" w:sz="0" w:space="0" w:color="auto"/>
      </w:divBdr>
      <w:divsChild>
        <w:div w:id="318579653">
          <w:marLeft w:val="0"/>
          <w:marRight w:val="0"/>
          <w:marTop w:val="0"/>
          <w:marBottom w:val="0"/>
          <w:divBdr>
            <w:top w:val="none" w:sz="0" w:space="0" w:color="auto"/>
            <w:left w:val="none" w:sz="0" w:space="0" w:color="auto"/>
            <w:bottom w:val="none" w:sz="0" w:space="0" w:color="auto"/>
            <w:right w:val="none" w:sz="0" w:space="0" w:color="auto"/>
          </w:divBdr>
          <w:divsChild>
            <w:div w:id="1492405964">
              <w:marLeft w:val="0"/>
              <w:marRight w:val="0"/>
              <w:marTop w:val="0"/>
              <w:marBottom w:val="0"/>
              <w:divBdr>
                <w:top w:val="none" w:sz="0" w:space="0" w:color="auto"/>
                <w:left w:val="none" w:sz="0" w:space="0" w:color="auto"/>
                <w:bottom w:val="none" w:sz="0" w:space="0" w:color="auto"/>
                <w:right w:val="none" w:sz="0" w:space="0" w:color="auto"/>
              </w:divBdr>
            </w:div>
          </w:divsChild>
        </w:div>
        <w:div w:id="1735658559">
          <w:marLeft w:val="0"/>
          <w:marRight w:val="0"/>
          <w:marTop w:val="0"/>
          <w:marBottom w:val="0"/>
          <w:divBdr>
            <w:top w:val="none" w:sz="0" w:space="0" w:color="auto"/>
            <w:left w:val="none" w:sz="0" w:space="0" w:color="auto"/>
            <w:bottom w:val="none" w:sz="0" w:space="0" w:color="auto"/>
            <w:right w:val="none" w:sz="0" w:space="0" w:color="auto"/>
          </w:divBdr>
          <w:divsChild>
            <w:div w:id="1939100170">
              <w:marLeft w:val="0"/>
              <w:marRight w:val="0"/>
              <w:marTop w:val="0"/>
              <w:marBottom w:val="0"/>
              <w:divBdr>
                <w:top w:val="none" w:sz="0" w:space="0" w:color="auto"/>
                <w:left w:val="none" w:sz="0" w:space="0" w:color="auto"/>
                <w:bottom w:val="none" w:sz="0" w:space="0" w:color="auto"/>
                <w:right w:val="none" w:sz="0" w:space="0" w:color="auto"/>
              </w:divBdr>
            </w:div>
          </w:divsChild>
        </w:div>
        <w:div w:id="742802737">
          <w:marLeft w:val="0"/>
          <w:marRight w:val="0"/>
          <w:marTop w:val="0"/>
          <w:marBottom w:val="0"/>
          <w:divBdr>
            <w:top w:val="none" w:sz="0" w:space="0" w:color="auto"/>
            <w:left w:val="none" w:sz="0" w:space="0" w:color="auto"/>
            <w:bottom w:val="none" w:sz="0" w:space="0" w:color="auto"/>
            <w:right w:val="none" w:sz="0" w:space="0" w:color="auto"/>
          </w:divBdr>
          <w:divsChild>
            <w:div w:id="7739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007">
      <w:bodyDiv w:val="1"/>
      <w:marLeft w:val="0"/>
      <w:marRight w:val="0"/>
      <w:marTop w:val="0"/>
      <w:marBottom w:val="0"/>
      <w:divBdr>
        <w:top w:val="none" w:sz="0" w:space="0" w:color="auto"/>
        <w:left w:val="none" w:sz="0" w:space="0" w:color="auto"/>
        <w:bottom w:val="none" w:sz="0" w:space="0" w:color="auto"/>
        <w:right w:val="none" w:sz="0" w:space="0" w:color="auto"/>
      </w:divBdr>
      <w:divsChild>
        <w:div w:id="1887910883">
          <w:marLeft w:val="0"/>
          <w:marRight w:val="0"/>
          <w:marTop w:val="0"/>
          <w:marBottom w:val="0"/>
          <w:divBdr>
            <w:top w:val="single" w:sz="2" w:space="0" w:color="E3E3E3"/>
            <w:left w:val="single" w:sz="2" w:space="0" w:color="E3E3E3"/>
            <w:bottom w:val="single" w:sz="2" w:space="0" w:color="E3E3E3"/>
            <w:right w:val="single" w:sz="2" w:space="0" w:color="E3E3E3"/>
          </w:divBdr>
          <w:divsChild>
            <w:div w:id="2111928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389835808">
                  <w:marLeft w:val="0"/>
                  <w:marRight w:val="0"/>
                  <w:marTop w:val="0"/>
                  <w:marBottom w:val="0"/>
                  <w:divBdr>
                    <w:top w:val="single" w:sz="2" w:space="0" w:color="E3E3E3"/>
                    <w:left w:val="single" w:sz="2" w:space="0" w:color="E3E3E3"/>
                    <w:bottom w:val="single" w:sz="2" w:space="0" w:color="E3E3E3"/>
                    <w:right w:val="single" w:sz="2" w:space="0" w:color="E3E3E3"/>
                  </w:divBdr>
                  <w:divsChild>
                    <w:div w:id="1217086734">
                      <w:marLeft w:val="0"/>
                      <w:marRight w:val="0"/>
                      <w:marTop w:val="0"/>
                      <w:marBottom w:val="0"/>
                      <w:divBdr>
                        <w:top w:val="single" w:sz="2" w:space="0" w:color="E3E3E3"/>
                        <w:left w:val="single" w:sz="2" w:space="0" w:color="E3E3E3"/>
                        <w:bottom w:val="single" w:sz="2" w:space="0" w:color="E3E3E3"/>
                        <w:right w:val="single" w:sz="2" w:space="0" w:color="E3E3E3"/>
                      </w:divBdr>
                      <w:divsChild>
                        <w:div w:id="746728363">
                          <w:marLeft w:val="0"/>
                          <w:marRight w:val="0"/>
                          <w:marTop w:val="0"/>
                          <w:marBottom w:val="0"/>
                          <w:divBdr>
                            <w:top w:val="single" w:sz="2" w:space="0" w:color="E3E3E3"/>
                            <w:left w:val="single" w:sz="2" w:space="0" w:color="E3E3E3"/>
                            <w:bottom w:val="single" w:sz="2" w:space="0" w:color="E3E3E3"/>
                            <w:right w:val="single" w:sz="2" w:space="0" w:color="E3E3E3"/>
                          </w:divBdr>
                          <w:divsChild>
                            <w:div w:id="1672834183">
                              <w:marLeft w:val="0"/>
                              <w:marRight w:val="0"/>
                              <w:marTop w:val="0"/>
                              <w:marBottom w:val="0"/>
                              <w:divBdr>
                                <w:top w:val="single" w:sz="2" w:space="0" w:color="E3E3E3"/>
                                <w:left w:val="single" w:sz="2" w:space="0" w:color="E3E3E3"/>
                                <w:bottom w:val="single" w:sz="2" w:space="0" w:color="E3E3E3"/>
                                <w:right w:val="single" w:sz="2" w:space="0" w:color="E3E3E3"/>
                              </w:divBdr>
                              <w:divsChild>
                                <w:div w:id="2061128542">
                                  <w:marLeft w:val="0"/>
                                  <w:marRight w:val="0"/>
                                  <w:marTop w:val="0"/>
                                  <w:marBottom w:val="0"/>
                                  <w:divBdr>
                                    <w:top w:val="single" w:sz="2" w:space="0" w:color="E3E3E3"/>
                                    <w:left w:val="single" w:sz="2" w:space="0" w:color="E3E3E3"/>
                                    <w:bottom w:val="single" w:sz="2" w:space="0" w:color="E3E3E3"/>
                                    <w:right w:val="single" w:sz="2" w:space="0" w:color="E3E3E3"/>
                                  </w:divBdr>
                                  <w:divsChild>
                                    <w:div w:id="877670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7263896">
      <w:bodyDiv w:val="1"/>
      <w:marLeft w:val="0"/>
      <w:marRight w:val="0"/>
      <w:marTop w:val="0"/>
      <w:marBottom w:val="0"/>
      <w:divBdr>
        <w:top w:val="none" w:sz="0" w:space="0" w:color="auto"/>
        <w:left w:val="none" w:sz="0" w:space="0" w:color="auto"/>
        <w:bottom w:val="none" w:sz="0" w:space="0" w:color="auto"/>
        <w:right w:val="none" w:sz="0" w:space="0" w:color="auto"/>
      </w:divBdr>
      <w:divsChild>
        <w:div w:id="1995447898">
          <w:marLeft w:val="0"/>
          <w:marRight w:val="0"/>
          <w:marTop w:val="0"/>
          <w:marBottom w:val="0"/>
          <w:divBdr>
            <w:top w:val="none" w:sz="0" w:space="0" w:color="auto"/>
            <w:left w:val="none" w:sz="0" w:space="0" w:color="auto"/>
            <w:bottom w:val="none" w:sz="0" w:space="0" w:color="auto"/>
            <w:right w:val="none" w:sz="0" w:space="0" w:color="auto"/>
          </w:divBdr>
          <w:divsChild>
            <w:div w:id="2759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703">
      <w:bodyDiv w:val="1"/>
      <w:marLeft w:val="0"/>
      <w:marRight w:val="0"/>
      <w:marTop w:val="0"/>
      <w:marBottom w:val="0"/>
      <w:divBdr>
        <w:top w:val="none" w:sz="0" w:space="0" w:color="auto"/>
        <w:left w:val="none" w:sz="0" w:space="0" w:color="auto"/>
        <w:bottom w:val="none" w:sz="0" w:space="0" w:color="auto"/>
        <w:right w:val="none" w:sz="0" w:space="0" w:color="auto"/>
      </w:divBdr>
    </w:div>
    <w:div w:id="2103795910">
      <w:bodyDiv w:val="1"/>
      <w:marLeft w:val="0"/>
      <w:marRight w:val="0"/>
      <w:marTop w:val="0"/>
      <w:marBottom w:val="0"/>
      <w:divBdr>
        <w:top w:val="none" w:sz="0" w:space="0" w:color="auto"/>
        <w:left w:val="none" w:sz="0" w:space="0" w:color="auto"/>
        <w:bottom w:val="none" w:sz="0" w:space="0" w:color="auto"/>
        <w:right w:val="none" w:sz="0" w:space="0" w:color="auto"/>
      </w:divBdr>
    </w:div>
    <w:div w:id="2123109974">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05121">
      <w:bodyDiv w:val="1"/>
      <w:marLeft w:val="0"/>
      <w:marRight w:val="0"/>
      <w:marTop w:val="0"/>
      <w:marBottom w:val="0"/>
      <w:divBdr>
        <w:top w:val="none" w:sz="0" w:space="0" w:color="auto"/>
        <w:left w:val="none" w:sz="0" w:space="0" w:color="auto"/>
        <w:bottom w:val="none" w:sz="0" w:space="0" w:color="auto"/>
        <w:right w:val="none" w:sz="0" w:space="0" w:color="auto"/>
      </w:divBdr>
    </w:div>
    <w:div w:id="2137874274">
      <w:bodyDiv w:val="1"/>
      <w:marLeft w:val="0"/>
      <w:marRight w:val="0"/>
      <w:marTop w:val="0"/>
      <w:marBottom w:val="0"/>
      <w:divBdr>
        <w:top w:val="none" w:sz="0" w:space="0" w:color="auto"/>
        <w:left w:val="none" w:sz="0" w:space="0" w:color="auto"/>
        <w:bottom w:val="none" w:sz="0" w:space="0" w:color="auto"/>
        <w:right w:val="none" w:sz="0" w:space="0" w:color="auto"/>
      </w:divBdr>
    </w:div>
    <w:div w:id="2143233719">
      <w:bodyDiv w:val="1"/>
      <w:marLeft w:val="0"/>
      <w:marRight w:val="0"/>
      <w:marTop w:val="0"/>
      <w:marBottom w:val="0"/>
      <w:divBdr>
        <w:top w:val="none" w:sz="0" w:space="0" w:color="auto"/>
        <w:left w:val="none" w:sz="0" w:space="0" w:color="auto"/>
        <w:bottom w:val="none" w:sz="0" w:space="0" w:color="auto"/>
        <w:right w:val="none" w:sz="0" w:space="0" w:color="auto"/>
      </w:divBdr>
    </w:div>
    <w:div w:id="2144107902">
      <w:bodyDiv w:val="1"/>
      <w:marLeft w:val="0"/>
      <w:marRight w:val="0"/>
      <w:marTop w:val="0"/>
      <w:marBottom w:val="0"/>
      <w:divBdr>
        <w:top w:val="none" w:sz="0" w:space="0" w:color="auto"/>
        <w:left w:val="none" w:sz="0" w:space="0" w:color="auto"/>
        <w:bottom w:val="none" w:sz="0" w:space="0" w:color="auto"/>
        <w:right w:val="none" w:sz="0" w:space="0" w:color="auto"/>
      </w:divBdr>
      <w:divsChild>
        <w:div w:id="2069331176">
          <w:marLeft w:val="0"/>
          <w:marRight w:val="0"/>
          <w:marTop w:val="0"/>
          <w:marBottom w:val="0"/>
          <w:divBdr>
            <w:top w:val="none" w:sz="0" w:space="0" w:color="auto"/>
            <w:left w:val="none" w:sz="0" w:space="0" w:color="auto"/>
            <w:bottom w:val="none" w:sz="0" w:space="0" w:color="auto"/>
            <w:right w:val="none" w:sz="0" w:space="0" w:color="auto"/>
          </w:divBdr>
          <w:divsChild>
            <w:div w:id="8298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1-3094-5473" TargetMode="External"/><Relationship Id="rId18" Type="http://schemas.openxmlformats.org/officeDocument/2006/relationships/image" Target="media/image6.svg"/><Relationship Id="rId26" Type="http://schemas.openxmlformats.org/officeDocument/2006/relationships/hyperlink" Target="https://www.jget.ir/article_183866.html" TargetMode="External"/><Relationship Id="rId39" Type="http://schemas.openxmlformats.org/officeDocument/2006/relationships/hyperlink" Target="http://journal.afebi.org/index.php/aar/article/view/756" TargetMode="External"/><Relationship Id="rId21" Type="http://schemas.openxmlformats.org/officeDocument/2006/relationships/hyperlink" Target="http://creativecommons.org/licenses/by-nc/4.0" TargetMode="External"/><Relationship Id="rId34" Type="http://schemas.openxmlformats.org/officeDocument/2006/relationships/hyperlink" Target="https://ensani.ir/fa/article/55780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www.popscijournal.ir/article_168128.html" TargetMode="External"/><Relationship Id="rId41" Type="http://schemas.openxmlformats.org/officeDocument/2006/relationships/hyperlink" Target="https://doi.org/10.1080/21622671.2021.1873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s://www.noormags.ir/view/fa/articlepage/2182571" TargetMode="External"/><Relationship Id="rId32" Type="http://schemas.openxmlformats.org/officeDocument/2006/relationships/hyperlink" Target="https://books.google.com/books?hl=en&amp;lr=&amp;id=5H0OEQAAQBAJ&amp;oi=fnd&amp;pg=PR4&amp;dq=Frahsa,+A.,+et+al.+(2023).+%22Good+urban+governance+for+health+and+well-being:+a+systematic+review+of+barriers,+facilitators+and+indicators.%22+(No+Journal+Title+Provided).+%09&amp;ots=8bkI7sopDy&amp;sig=CY7LDHfu4mAvJCy2KT6Lm4PmDpg" TargetMode="External"/><Relationship Id="rId37" Type="http://schemas.openxmlformats.org/officeDocument/2006/relationships/hyperlink" Target="https://ensani.ir/fa/article/520497/" TargetMode="External"/><Relationship Id="rId40" Type="http://schemas.openxmlformats.org/officeDocument/2006/relationships/hyperlink" Target="https://doi.org/10.53973/jopa.2024.59.1.a5" TargetMode="External"/><Relationship Id="rId5" Type="http://schemas.openxmlformats.org/officeDocument/2006/relationships/webSettings" Target="webSettings.xml"/><Relationship Id="rId15" Type="http://schemas.openxmlformats.org/officeDocument/2006/relationships/hyperlink" Target="https://crossmark.crossref.org/dialog/?doi=10.61838/kman.jrmde.4.2.6" TargetMode="External"/><Relationship Id="rId23" Type="http://schemas.openxmlformats.org/officeDocument/2006/relationships/footer" Target="footer1.xml"/><Relationship Id="rId28" Type="http://schemas.openxmlformats.org/officeDocument/2006/relationships/hyperlink" Target="https://www.jamv.ir/article_198075.html" TargetMode="External"/><Relationship Id="rId36" Type="http://schemas.openxmlformats.org/officeDocument/2006/relationships/hyperlink" Target="https://ensani.ir/fa/article/548154/" TargetMode="External"/><Relationship Id="rId10" Type="http://schemas.openxmlformats.org/officeDocument/2006/relationships/hyperlink" Target="https://orcid.org/0009-0002-4984-3001" TargetMode="External"/><Relationship Id="rId19" Type="http://schemas.openxmlformats.org/officeDocument/2006/relationships/hyperlink" Target="http://creativecommons.org/licenses/by-nc/4.0" TargetMode="External"/><Relationship Id="rId31" Type="http://schemas.openxmlformats.org/officeDocument/2006/relationships/hyperlink" Target="https://doi.org/10.3126/paanj.v31i01.736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61838/kman.jrmde.4.2.6" TargetMode="External"/><Relationship Id="rId22" Type="http://schemas.openxmlformats.org/officeDocument/2006/relationships/header" Target="header1.xml"/><Relationship Id="rId27" Type="http://schemas.openxmlformats.org/officeDocument/2006/relationships/hyperlink" Target="https://gdij.usb.ac.ir/article_8089.html" TargetMode="External"/><Relationship Id="rId30" Type="http://schemas.openxmlformats.org/officeDocument/2006/relationships/hyperlink" Target="https://doi.org/10.3390/admsci12010035" TargetMode="External"/><Relationship Id="rId35" Type="http://schemas.openxmlformats.org/officeDocument/2006/relationships/hyperlink" Target="https://doi.org/10.31920/2516-5305/2024/21n2a17"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rcid.org/0009-0003-2316-7380" TargetMode="External"/><Relationship Id="rId17" Type="http://schemas.openxmlformats.org/officeDocument/2006/relationships/image" Target="media/image5.png"/><Relationship Id="rId25" Type="http://schemas.openxmlformats.org/officeDocument/2006/relationships/hyperlink" Target="https://onlinelibrary.wiley.com/doi/abs/10.1002/pad.2054" TargetMode="External"/><Relationship Id="rId33" Type="http://schemas.openxmlformats.org/officeDocument/2006/relationships/hyperlink" Target="https://doi.org/10.46799/ijssr.v4i6.808" TargetMode="External"/><Relationship Id="rId38" Type="http://schemas.openxmlformats.org/officeDocument/2006/relationships/hyperlink" Target="https://shm.shahroodut.ac.ir/article_269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kmanpub.com/index.php/jpp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E3D91BD9-6A6C-4680-BAB3-C5BF053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12</Pages>
  <Words>13544</Words>
  <Characters>77206</Characters>
  <Application>Microsoft Office Word</Application>
  <DocSecurity>0</DocSecurity>
  <Lines>643</Lines>
  <Paragraphs>181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jppr</vt:lpstr>
      <vt:lpstr>Elsevier instructions for the preparation of a 2-column-format camera ready paper</vt:lpstr>
    </vt:vector>
  </TitlesOfParts>
  <Company>Elsevier Science</Company>
  <LinksUpToDate>false</LinksUpToDate>
  <CharactersWithSpaces>90569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jppr</dc:title>
  <dc:creator>jppr</dc:creator>
  <cp:lastModifiedBy>Amirali Pourmohseni</cp:lastModifiedBy>
  <cp:revision>1300</cp:revision>
  <cp:lastPrinted>2025-07-10T19:51:00Z</cp:lastPrinted>
  <dcterms:created xsi:type="dcterms:W3CDTF">2023-08-02T07:02:00Z</dcterms:created>
  <dcterms:modified xsi:type="dcterms:W3CDTF">2025-07-10T19:52:00Z</dcterms:modified>
</cp:coreProperties>
</file>